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E7" w:rsidRPr="005B2EE0" w:rsidRDefault="003779E7" w:rsidP="003779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3779E7" w:rsidRPr="005B2EE0" w:rsidRDefault="003779E7" w:rsidP="003779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Манино</w:t>
      </w:r>
      <w:proofErr w:type="gram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3779E7" w:rsidRPr="005B2EE0" w:rsidRDefault="003779E7" w:rsidP="0037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3779E7" w:rsidRDefault="003779E7" w:rsidP="003779E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779E7" w:rsidRPr="00490751" w:rsidRDefault="003779E7" w:rsidP="00377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768C9">
        <w:rPr>
          <w:rFonts w:ascii="Times New Roman" w:hAnsi="Times New Roman" w:cs="Times New Roman"/>
          <w:sz w:val="24"/>
          <w:szCs w:val="24"/>
        </w:rPr>
        <w:t xml:space="preserve"> </w:t>
      </w:r>
      <w:r w:rsidR="009F1EE7">
        <w:rPr>
          <w:rFonts w:ascii="Times New Roman" w:hAnsi="Times New Roman" w:cs="Times New Roman"/>
          <w:sz w:val="24"/>
          <w:szCs w:val="24"/>
        </w:rPr>
        <w:t xml:space="preserve">  </w:t>
      </w:r>
      <w:r w:rsidR="00687BD3">
        <w:rPr>
          <w:rFonts w:ascii="Times New Roman" w:hAnsi="Times New Roman" w:cs="Times New Roman"/>
          <w:sz w:val="24"/>
          <w:szCs w:val="24"/>
        </w:rPr>
        <w:t>25</w:t>
      </w:r>
      <w:r w:rsidR="009F1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0751">
        <w:rPr>
          <w:rFonts w:ascii="Times New Roman" w:hAnsi="Times New Roman" w:cs="Times New Roman"/>
          <w:sz w:val="24"/>
          <w:szCs w:val="24"/>
        </w:rPr>
        <w:t>оября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7BD3">
        <w:rPr>
          <w:rFonts w:ascii="Times New Roman" w:hAnsi="Times New Roman" w:cs="Times New Roman"/>
          <w:sz w:val="24"/>
          <w:szCs w:val="24"/>
        </w:rPr>
        <w:t xml:space="preserve"> </w:t>
      </w:r>
      <w:r w:rsidRPr="00490751">
        <w:rPr>
          <w:rFonts w:ascii="Times New Roman" w:hAnsi="Times New Roman" w:cs="Times New Roman"/>
          <w:sz w:val="24"/>
          <w:szCs w:val="24"/>
        </w:rPr>
        <w:t>г.</w:t>
      </w:r>
    </w:p>
    <w:p w:rsidR="003779E7" w:rsidRPr="001D5DA4" w:rsidRDefault="009F1EE7" w:rsidP="009F1EE7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79E7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779E7" w:rsidRPr="00660F7C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Манино</w:t>
      </w:r>
      <w:r w:rsidRPr="00660F7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Манино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37 (с изменениями от </w:t>
      </w:r>
      <w:r w:rsidR="00E15BFC">
        <w:rPr>
          <w:rFonts w:ascii="Times New Roman" w:hAnsi="Times New Roman" w:cs="Times New Roman"/>
          <w:sz w:val="24"/>
          <w:szCs w:val="24"/>
        </w:rPr>
        <w:t>04.09.2015 № 20, от 16.06.2016 № 44, от 18.09.2017 № 91 от 30.10.2017 № 95/1</w:t>
      </w:r>
      <w:proofErr w:type="gramEnd"/>
      <w:r w:rsidR="00E15BFC">
        <w:rPr>
          <w:rFonts w:ascii="Times New Roman" w:hAnsi="Times New Roman" w:cs="Times New Roman"/>
          <w:sz w:val="24"/>
          <w:szCs w:val="24"/>
        </w:rPr>
        <w:t xml:space="preserve"> </w:t>
      </w:r>
      <w:r w:rsidR="005D307C">
        <w:rPr>
          <w:rFonts w:ascii="Times New Roman" w:hAnsi="Times New Roman" w:cs="Times New Roman"/>
          <w:sz w:val="24"/>
          <w:szCs w:val="24"/>
        </w:rPr>
        <w:t>и от 13.06.2019</w:t>
      </w:r>
      <w:r w:rsidR="00E15BFC">
        <w:rPr>
          <w:rFonts w:ascii="Times New Roman" w:hAnsi="Times New Roman" w:cs="Times New Roman"/>
          <w:sz w:val="24"/>
          <w:szCs w:val="24"/>
        </w:rPr>
        <w:t xml:space="preserve"> </w:t>
      </w:r>
      <w:r w:rsidR="005D307C">
        <w:rPr>
          <w:rFonts w:ascii="Times New Roman" w:hAnsi="Times New Roman" w:cs="Times New Roman"/>
          <w:sz w:val="24"/>
          <w:szCs w:val="24"/>
        </w:rPr>
        <w:t>.№</w:t>
      </w:r>
      <w:r w:rsidR="00E15BFC">
        <w:rPr>
          <w:rFonts w:ascii="Times New Roman" w:hAnsi="Times New Roman" w:cs="Times New Roman"/>
          <w:sz w:val="24"/>
          <w:szCs w:val="24"/>
        </w:rPr>
        <w:t xml:space="preserve"> </w:t>
      </w:r>
      <w:r w:rsidR="005D30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A1E08">
        <w:rPr>
          <w:rFonts w:ascii="Times New Roman" w:hAnsi="Times New Roman" w:cs="Times New Roman"/>
          <w:sz w:val="24"/>
          <w:szCs w:val="24"/>
        </w:rPr>
        <w:t>решением Сельской Думы от 21.11.2018 г. №</w:t>
      </w:r>
      <w:r w:rsidR="00EC681B">
        <w:rPr>
          <w:rFonts w:ascii="Times New Roman" w:hAnsi="Times New Roman" w:cs="Times New Roman"/>
          <w:sz w:val="24"/>
          <w:szCs w:val="24"/>
        </w:rPr>
        <w:t xml:space="preserve"> </w:t>
      </w:r>
      <w:r w:rsidR="009A1E08">
        <w:rPr>
          <w:rFonts w:ascii="Times New Roman" w:hAnsi="Times New Roman" w:cs="Times New Roman"/>
          <w:sz w:val="24"/>
          <w:szCs w:val="24"/>
        </w:rPr>
        <w:t>33</w:t>
      </w:r>
      <w:r w:rsidR="00EC681B"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муниципального района </w:t>
      </w:r>
      <w:r w:rsidR="00EC681B"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="00EC681B"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C681B"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C681B" w:rsidRPr="00660F7C">
        <w:rPr>
          <w:rFonts w:ascii="Times New Roman" w:hAnsi="Times New Roman"/>
          <w:sz w:val="24"/>
          <w:szCs w:val="24"/>
        </w:rPr>
        <w:t xml:space="preserve">» </w:t>
      </w:r>
      <w:r w:rsidR="00EC681B"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пунктом</w:t>
      </w:r>
      <w:r w:rsidRPr="00660F7C">
        <w:rPr>
          <w:rFonts w:ascii="Times New Roman" w:hAnsi="Times New Roman"/>
          <w:sz w:val="24"/>
          <w:szCs w:val="24"/>
        </w:rPr>
        <w:t xml:space="preserve"> 3.4 Плана работы. </w:t>
      </w:r>
    </w:p>
    <w:p w:rsidR="003779E7" w:rsidRPr="00660F7C" w:rsidRDefault="003779E7" w:rsidP="003779E7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 w:rsidR="00EC681B"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68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EC681B">
        <w:rPr>
          <w:rFonts w:ascii="Times New Roman" w:hAnsi="Times New Roman" w:cs="Times New Roman"/>
          <w:sz w:val="24"/>
          <w:szCs w:val="24"/>
        </w:rPr>
        <w:t xml:space="preserve">2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</w:t>
      </w:r>
      <w:r w:rsidR="00EC681B">
        <w:rPr>
          <w:rFonts w:ascii="Times New Roman" w:hAnsi="Times New Roman" w:cs="Times New Roman"/>
          <w:sz w:val="24"/>
          <w:szCs w:val="24"/>
        </w:rPr>
        <w:t xml:space="preserve"> </w:t>
      </w:r>
      <w:r w:rsidR="00EC681B"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 w:rsidR="00B26BE9">
        <w:rPr>
          <w:rFonts w:ascii="Times New Roman" w:hAnsi="Times New Roman" w:cs="Times New Roman"/>
          <w:sz w:val="24"/>
          <w:szCs w:val="24"/>
        </w:rPr>
        <w:t xml:space="preserve"> и </w:t>
      </w:r>
      <w:r w:rsidR="00A81D41">
        <w:rPr>
          <w:rFonts w:ascii="Times New Roman" w:hAnsi="Times New Roman" w:cs="Times New Roman"/>
          <w:sz w:val="24"/>
          <w:szCs w:val="24"/>
        </w:rPr>
        <w:t>обоснованности показателей (параметров и характеристик) бюджета</w:t>
      </w:r>
      <w:r w:rsidR="00EC681B"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="00EC681B"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r w:rsidR="00EC681B">
        <w:rPr>
          <w:rFonts w:ascii="Times New Roman" w:hAnsi="Times New Roman"/>
          <w:sz w:val="24"/>
          <w:szCs w:val="24"/>
        </w:rPr>
        <w:t>Манино</w:t>
      </w:r>
      <w:r w:rsidR="00EC681B" w:rsidRPr="00660F7C">
        <w:rPr>
          <w:rFonts w:ascii="Times New Roman" w:hAnsi="Times New Roman"/>
          <w:sz w:val="24"/>
          <w:szCs w:val="24"/>
        </w:rPr>
        <w:t>»</w:t>
      </w:r>
      <w:r w:rsidR="00EC681B"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 w:rsidR="00EC681B">
        <w:rPr>
          <w:rFonts w:ascii="Times New Roman" w:hAnsi="Times New Roman" w:cs="Times New Roman"/>
          <w:sz w:val="24"/>
          <w:szCs w:val="24"/>
        </w:rPr>
        <w:t>с использованием Стандарта внешнего</w:t>
      </w:r>
      <w:proofErr w:type="gramEnd"/>
      <w:r w:rsidR="00EC681B">
        <w:rPr>
          <w:rFonts w:ascii="Times New Roman" w:hAnsi="Times New Roman" w:cs="Times New Roman"/>
          <w:sz w:val="24"/>
          <w:szCs w:val="24"/>
        </w:rPr>
        <w:t xml:space="preserve"> муниципального контроля «Экспертиза проекта бюджета на очередной финансовый год и на плановый период</w:t>
      </w:r>
      <w:r w:rsidR="00B26BE9">
        <w:rPr>
          <w:rFonts w:ascii="Times New Roman" w:hAnsi="Times New Roman" w:cs="Times New Roman"/>
          <w:sz w:val="24"/>
          <w:szCs w:val="24"/>
        </w:rPr>
        <w:t xml:space="preserve"> </w:t>
      </w:r>
      <w:r w:rsidR="00EC681B">
        <w:rPr>
          <w:rFonts w:ascii="Times New Roman" w:hAnsi="Times New Roman" w:cs="Times New Roman"/>
          <w:sz w:val="24"/>
          <w:szCs w:val="24"/>
        </w:rPr>
        <w:t>» (СФК 101), утверждённого приказом председателя контрольно-счётной палаты муниципального района от 16.01.2014г. № 2-А.</w:t>
      </w:r>
      <w:r w:rsidRPr="0066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9E7" w:rsidRPr="00660F7C" w:rsidRDefault="003779E7" w:rsidP="003779E7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 w:rsidR="00A81D41">
        <w:rPr>
          <w:rFonts w:ascii="Times New Roman" w:hAnsi="Times New Roman"/>
          <w:color w:val="auto"/>
          <w:sz w:val="24"/>
          <w:szCs w:val="24"/>
        </w:rPr>
        <w:t>20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A81D41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A81D41">
        <w:rPr>
          <w:rFonts w:ascii="Times New Roman" w:hAnsi="Times New Roman"/>
          <w:color w:val="auto"/>
          <w:sz w:val="24"/>
          <w:szCs w:val="24"/>
        </w:rPr>
        <w:t>2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3779E7" w:rsidRDefault="003779E7" w:rsidP="003779E7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9F1EE7">
        <w:rPr>
          <w:rFonts w:ascii="Times New Roman" w:hAnsi="Times New Roman"/>
          <w:sz w:val="24"/>
          <w:szCs w:val="24"/>
        </w:rPr>
        <w:t>18 н</w:t>
      </w:r>
      <w:r w:rsidRPr="00660F7C">
        <w:rPr>
          <w:rFonts w:ascii="Times New Roman" w:hAnsi="Times New Roman"/>
          <w:sz w:val="24"/>
          <w:szCs w:val="24"/>
        </w:rPr>
        <w:t>оября 201</w:t>
      </w:r>
      <w:r w:rsidR="00A81D4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 нарушением</w:t>
      </w:r>
      <w:r w:rsidRPr="00660F7C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3779E7" w:rsidRPr="00660F7C" w:rsidRDefault="003779E7" w:rsidP="003779E7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A1383D" w:rsidRPr="006B5AFE" w:rsidRDefault="00A1383D" w:rsidP="00A1383D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20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1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 w:rsidR="00D67F35">
        <w:rPr>
          <w:rFonts w:ascii="Times New Roman" w:hAnsi="Times New Roman"/>
          <w:sz w:val="24"/>
          <w:szCs w:val="24"/>
        </w:rPr>
        <w:t xml:space="preserve">, 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6B5AFE">
        <w:rPr>
          <w:rStyle w:val="ab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b"/>
          <w:rFonts w:ascii="Times New Roman" w:hAnsi="Times New Roman"/>
          <w:b w:val="0"/>
          <w:i/>
          <w:sz w:val="24"/>
          <w:szCs w:val="24"/>
        </w:rPr>
        <w:t>.</w:t>
      </w:r>
    </w:p>
    <w:p w:rsidR="00A1383D" w:rsidRPr="00AE4B69" w:rsidRDefault="00A1383D" w:rsidP="00A1383D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A1383D" w:rsidRPr="00AE4B69" w:rsidRDefault="00A1383D" w:rsidP="00A1383D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2019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Манино» на 2020 год </w:t>
      </w:r>
      <w:r w:rsidR="00D67F3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плановый период 2021 и 2022 годов».</w:t>
      </w:r>
    </w:p>
    <w:p w:rsidR="00A1383D" w:rsidRDefault="00A1383D" w:rsidP="00A1383D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Pr="00F42F5D"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20 год и на плановый период 2021 и 2022 годов:</w:t>
      </w:r>
    </w:p>
    <w:p w:rsidR="00A1383D" w:rsidRDefault="007768C9" w:rsidP="00A1383D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</w:t>
      </w:r>
      <w:r w:rsidR="00A1383D">
        <w:rPr>
          <w:b w:val="0"/>
          <w:bCs w:val="0"/>
        </w:rPr>
        <w:t>- общий объем доходов бюджета;</w:t>
      </w:r>
    </w:p>
    <w:p w:rsidR="00A1383D" w:rsidRDefault="007768C9" w:rsidP="00A1383D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383D">
        <w:rPr>
          <w:b w:val="0"/>
          <w:bCs w:val="0"/>
        </w:rPr>
        <w:t>- общий объем расходов бюджета;</w:t>
      </w:r>
    </w:p>
    <w:p w:rsidR="00A1383D" w:rsidRDefault="007768C9" w:rsidP="00A1383D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383D">
        <w:rPr>
          <w:b w:val="0"/>
          <w:bCs w:val="0"/>
        </w:rPr>
        <w:t>- прогнозируемый дефицит бюджета;</w:t>
      </w:r>
    </w:p>
    <w:p w:rsidR="00A1383D" w:rsidRDefault="007768C9" w:rsidP="00A1383D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383D"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A1383D" w:rsidRDefault="007768C9" w:rsidP="00A1383D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383D">
        <w:rPr>
          <w:b w:val="0"/>
          <w:bCs w:val="0"/>
        </w:rPr>
        <w:t>- перечень главных администраторов доходов;</w:t>
      </w:r>
    </w:p>
    <w:p w:rsidR="00A1383D" w:rsidRDefault="007768C9" w:rsidP="00A1383D">
      <w:pPr>
        <w:pStyle w:val="a4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383D"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A1383D" w:rsidRDefault="007768C9" w:rsidP="00A1383D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383D">
        <w:rPr>
          <w:b w:val="0"/>
          <w:bCs w:val="0"/>
        </w:rPr>
        <w:t xml:space="preserve">- </w:t>
      </w:r>
      <w:r w:rsidR="00506671">
        <w:rPr>
          <w:b w:val="0"/>
          <w:bCs w:val="0"/>
        </w:rPr>
        <w:t xml:space="preserve"> перечень главных </w:t>
      </w:r>
      <w:proofErr w:type="gramStart"/>
      <w:r w:rsidR="00506671">
        <w:rPr>
          <w:b w:val="0"/>
          <w:bCs w:val="0"/>
        </w:rPr>
        <w:t xml:space="preserve">администраторов </w:t>
      </w:r>
      <w:r w:rsidR="00A1383D">
        <w:rPr>
          <w:b w:val="0"/>
          <w:bCs w:val="0"/>
        </w:rPr>
        <w:t>источник</w:t>
      </w:r>
      <w:r w:rsidR="00506671">
        <w:rPr>
          <w:b w:val="0"/>
          <w:bCs w:val="0"/>
        </w:rPr>
        <w:t>ов</w:t>
      </w:r>
      <w:r w:rsidR="00A1383D">
        <w:rPr>
          <w:b w:val="0"/>
          <w:bCs w:val="0"/>
        </w:rPr>
        <w:t xml:space="preserve"> финансирования дефицита бюджета</w:t>
      </w:r>
      <w:proofErr w:type="gramEnd"/>
      <w:r w:rsidR="00A1383D">
        <w:rPr>
          <w:b w:val="0"/>
          <w:bCs w:val="0"/>
        </w:rPr>
        <w:t>;</w:t>
      </w:r>
    </w:p>
    <w:p w:rsidR="00A1383D" w:rsidRDefault="007768C9" w:rsidP="00A1383D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1383D">
        <w:rPr>
          <w:b w:val="0"/>
          <w:bCs w:val="0"/>
        </w:rPr>
        <w:t>- и другие характеристики бюджета.</w:t>
      </w:r>
    </w:p>
    <w:p w:rsidR="00A1383D" w:rsidRDefault="00A1383D" w:rsidP="00A1383D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</w:t>
      </w:r>
      <w:r w:rsidR="007768C9">
        <w:rPr>
          <w:b w:val="0"/>
        </w:rPr>
        <w:t xml:space="preserve"> </w:t>
      </w:r>
      <w:r>
        <w:rPr>
          <w:b w:val="0"/>
        </w:rPr>
        <w:t xml:space="preserve">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 w:rsidR="00F97B41">
        <w:rPr>
          <w:b w:val="0"/>
        </w:rPr>
        <w:t xml:space="preserve">.2 </w:t>
      </w:r>
      <w:r>
        <w:rPr>
          <w:b w:val="0"/>
        </w:rPr>
        <w:t>БК РФ и статьёй 5</w:t>
      </w:r>
      <w:r w:rsidRPr="00F42F5D">
        <w:rPr>
          <w:b w:val="0"/>
        </w:rPr>
        <w:t xml:space="preserve"> Положения о бюджетном процессе</w:t>
      </w:r>
      <w:r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A1383D" w:rsidRPr="00687BD3" w:rsidRDefault="007768C9" w:rsidP="00A1383D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</w:t>
      </w:r>
      <w:r w:rsidR="00A1383D" w:rsidRPr="00687BD3">
        <w:rPr>
          <w:b w:val="0"/>
        </w:rPr>
        <w:t xml:space="preserve"> - основные направления бюджетной и налоговой политики;</w:t>
      </w:r>
    </w:p>
    <w:p w:rsidR="00A1383D" w:rsidRPr="00687BD3" w:rsidRDefault="007768C9" w:rsidP="00A1383D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</w:t>
      </w:r>
      <w:r w:rsidR="00A1383D" w:rsidRPr="00687BD3">
        <w:rPr>
          <w:b w:val="0"/>
        </w:rPr>
        <w:t xml:space="preserve">- предварительные итоги социально- экономического развития сельского поселения </w:t>
      </w:r>
      <w:r w:rsidR="00F97B41" w:rsidRPr="00687BD3">
        <w:rPr>
          <w:b w:val="0"/>
        </w:rPr>
        <w:t xml:space="preserve"> за </w:t>
      </w:r>
      <w:r w:rsidR="00A1383D" w:rsidRPr="00687BD3">
        <w:rPr>
          <w:b w:val="0"/>
        </w:rPr>
        <w:t>2019 год</w:t>
      </w:r>
      <w:r w:rsidR="00687BD3">
        <w:rPr>
          <w:b w:val="0"/>
        </w:rPr>
        <w:t>;</w:t>
      </w:r>
    </w:p>
    <w:p w:rsidR="00A1383D" w:rsidRPr="00687BD3" w:rsidRDefault="00A1383D" w:rsidP="00A1383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2699"/>
      <w:bookmarkStart w:id="1" w:name="dst102700"/>
      <w:bookmarkEnd w:id="0"/>
      <w:bookmarkEnd w:id="1"/>
      <w:r w:rsidRPr="00687BD3">
        <w:rPr>
          <w:rFonts w:ascii="Times New Roman" w:hAnsi="Times New Roman" w:cs="Times New Roman"/>
          <w:sz w:val="24"/>
          <w:szCs w:val="24"/>
        </w:rPr>
        <w:t xml:space="preserve">     </w:t>
      </w:r>
      <w:r w:rsidR="007768C9">
        <w:rPr>
          <w:rFonts w:ascii="Times New Roman" w:hAnsi="Times New Roman" w:cs="Times New Roman"/>
          <w:sz w:val="24"/>
          <w:szCs w:val="24"/>
        </w:rPr>
        <w:t xml:space="preserve"> </w:t>
      </w:r>
      <w:r w:rsidRPr="00687BD3">
        <w:rPr>
          <w:rFonts w:ascii="Times New Roman" w:hAnsi="Times New Roman" w:cs="Times New Roman"/>
          <w:sz w:val="24"/>
          <w:szCs w:val="24"/>
        </w:rPr>
        <w:t xml:space="preserve"> </w:t>
      </w:r>
      <w:r w:rsidR="007768C9">
        <w:rPr>
          <w:rFonts w:ascii="Times New Roman" w:hAnsi="Times New Roman" w:cs="Times New Roman"/>
          <w:sz w:val="24"/>
          <w:szCs w:val="24"/>
        </w:rPr>
        <w:t xml:space="preserve"> </w:t>
      </w:r>
      <w:r w:rsidRPr="00687BD3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сельского поселения на очередной финансовый год и плановый период 2021-2022 года;</w:t>
      </w:r>
      <w:bookmarkStart w:id="2" w:name="dst103302"/>
      <w:bookmarkStart w:id="3" w:name="dst102702"/>
      <w:bookmarkEnd w:id="2"/>
      <w:bookmarkEnd w:id="3"/>
    </w:p>
    <w:p w:rsidR="00A1383D" w:rsidRDefault="00A1383D" w:rsidP="00A1383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6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прогноз  основных характеристик бюджета (общий объём доходов, общий объём расходов, дефицит</w:t>
      </w:r>
      <w:r w:rsidR="00911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на 2020 год и плановый период 2021 и 2022 годов;     </w:t>
      </w:r>
    </w:p>
    <w:p w:rsidR="00A1383D" w:rsidRPr="00F540C6" w:rsidRDefault="00A1383D" w:rsidP="00A1383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68C9">
        <w:rPr>
          <w:rFonts w:ascii="Times New Roman" w:hAnsi="Times New Roman" w:cs="Times New Roman"/>
          <w:sz w:val="24"/>
          <w:szCs w:val="24"/>
        </w:rPr>
        <w:t xml:space="preserve">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A1383D" w:rsidRDefault="00A1383D" w:rsidP="00A1383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2703"/>
      <w:bookmarkStart w:id="5" w:name="dst3576"/>
      <w:bookmarkStart w:id="6" w:name="dst102709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68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2019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A1383D" w:rsidRPr="009D6E5D" w:rsidRDefault="00A1383D" w:rsidP="00A1383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59D">
        <w:rPr>
          <w:rFonts w:ascii="Times New Roman" w:hAnsi="Times New Roman" w:cs="Times New Roman"/>
          <w:sz w:val="24"/>
          <w:szCs w:val="24"/>
        </w:rPr>
        <w:t xml:space="preserve">    </w:t>
      </w:r>
      <w:r w:rsidR="007768C9">
        <w:rPr>
          <w:rFonts w:ascii="Times New Roman" w:hAnsi="Times New Roman" w:cs="Times New Roman"/>
          <w:sz w:val="24"/>
          <w:szCs w:val="24"/>
        </w:rPr>
        <w:t xml:space="preserve">   </w:t>
      </w:r>
      <w:r w:rsidRPr="007D159D">
        <w:rPr>
          <w:rFonts w:ascii="Times New Roman" w:hAnsi="Times New Roman" w:cs="Times New Roman"/>
          <w:sz w:val="24"/>
          <w:szCs w:val="24"/>
        </w:rPr>
        <w:t xml:space="preserve"> - паспорта </w:t>
      </w:r>
      <w:r w:rsidRPr="000D25DF">
        <w:rPr>
          <w:rFonts w:ascii="Times New Roman" w:hAnsi="Times New Roman" w:cs="Times New Roman"/>
          <w:sz w:val="24"/>
          <w:szCs w:val="24"/>
        </w:rPr>
        <w:t>программ;</w:t>
      </w:r>
    </w:p>
    <w:p w:rsidR="00A1383D" w:rsidRDefault="00A1383D" w:rsidP="00A1383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и другие документы. </w:t>
      </w:r>
    </w:p>
    <w:p w:rsidR="00A1383D" w:rsidRPr="000D25DF" w:rsidRDefault="000D25DF" w:rsidP="00A1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D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7768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25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68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25DF">
        <w:rPr>
          <w:rFonts w:ascii="Times New Roman" w:hAnsi="Times New Roman" w:cs="Times New Roman"/>
          <w:iCs/>
          <w:sz w:val="24"/>
          <w:szCs w:val="24"/>
        </w:rPr>
        <w:t xml:space="preserve"> В нарушение требований, установленных статьёй 184.2. и статьёй </w:t>
      </w:r>
      <w:r w:rsidR="001F7CA7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Положения </w:t>
      </w:r>
      <w:r w:rsidRPr="000D25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«</w:t>
      </w:r>
      <w:r w:rsidR="001F7CA7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О бюджетном процессе</w:t>
      </w:r>
      <w:r w:rsidR="006F0384">
        <w:rPr>
          <w:rFonts w:ascii="Times New Roman" w:hAnsi="Times New Roman"/>
          <w:sz w:val="24"/>
          <w:szCs w:val="24"/>
        </w:rPr>
        <w:t>»</w:t>
      </w:r>
      <w:r w:rsidRPr="00660F7C">
        <w:rPr>
          <w:rFonts w:ascii="Times New Roman" w:hAnsi="Times New Roman"/>
          <w:sz w:val="24"/>
          <w:szCs w:val="24"/>
        </w:rPr>
        <w:t xml:space="preserve"> </w:t>
      </w:r>
      <w:r w:rsidR="00A1383D" w:rsidRPr="000D25DF"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 «</w:t>
      </w:r>
      <w:r w:rsidR="00A1383D" w:rsidRPr="000D2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383D" w:rsidRPr="000D25DF">
        <w:rPr>
          <w:rFonts w:ascii="Times New Roman" w:hAnsi="Times New Roman" w:cs="Times New Roman"/>
          <w:sz w:val="24"/>
          <w:szCs w:val="24"/>
        </w:rPr>
        <w:t xml:space="preserve">О бюджете на 2020 год  на плановый период 2021 и 2022 годов» </w:t>
      </w:r>
      <w:r w:rsidR="001F7CA7" w:rsidRPr="000D25DF">
        <w:rPr>
          <w:rFonts w:ascii="Times New Roman" w:hAnsi="Times New Roman" w:cs="Times New Roman"/>
          <w:iCs/>
          <w:sz w:val="24"/>
          <w:szCs w:val="24"/>
        </w:rPr>
        <w:t>не представлен</w:t>
      </w:r>
      <w:r w:rsidR="001F7C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383D" w:rsidRPr="000D25DF">
        <w:rPr>
          <w:rFonts w:ascii="Times New Roman" w:hAnsi="Times New Roman" w:cs="Times New Roman"/>
          <w:iCs/>
          <w:sz w:val="24"/>
          <w:szCs w:val="24"/>
        </w:rPr>
        <w:t>реестр источников доходов  сельского поселения</w:t>
      </w:r>
      <w:r w:rsidR="001F7CA7">
        <w:rPr>
          <w:rFonts w:ascii="Times New Roman" w:hAnsi="Times New Roman" w:cs="Times New Roman"/>
          <w:iCs/>
          <w:sz w:val="24"/>
          <w:szCs w:val="24"/>
        </w:rPr>
        <w:t>.</w:t>
      </w:r>
      <w:r w:rsidR="00A1383D" w:rsidRPr="000D25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1383D" w:rsidRDefault="007768C9" w:rsidP="00A1383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1383D"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</w:t>
      </w:r>
      <w:r w:rsidR="00A1383D">
        <w:rPr>
          <w:rFonts w:ascii="Times New Roman" w:hAnsi="Times New Roman" w:cs="Times New Roman"/>
          <w:sz w:val="24"/>
          <w:szCs w:val="24"/>
        </w:rPr>
        <w:t>20</w:t>
      </w:r>
      <w:r w:rsidR="00A1383D"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1383D">
        <w:rPr>
          <w:rFonts w:ascii="Times New Roman" w:hAnsi="Times New Roman" w:cs="Times New Roman"/>
          <w:sz w:val="24"/>
          <w:szCs w:val="24"/>
        </w:rPr>
        <w:t>21</w:t>
      </w:r>
      <w:r w:rsidR="00A1383D" w:rsidRPr="00704FE0">
        <w:rPr>
          <w:rFonts w:ascii="Times New Roman" w:hAnsi="Times New Roman" w:cs="Times New Roman"/>
          <w:sz w:val="24"/>
          <w:szCs w:val="24"/>
        </w:rPr>
        <w:t>-20</w:t>
      </w:r>
      <w:r w:rsidR="00A1383D">
        <w:rPr>
          <w:rFonts w:ascii="Times New Roman" w:hAnsi="Times New Roman" w:cs="Times New Roman"/>
          <w:sz w:val="24"/>
          <w:szCs w:val="24"/>
        </w:rPr>
        <w:t>22</w:t>
      </w:r>
      <w:r w:rsidR="00A1383D" w:rsidRPr="00704FE0">
        <w:rPr>
          <w:rFonts w:ascii="Times New Roman" w:hAnsi="Times New Roman" w:cs="Times New Roman"/>
          <w:sz w:val="24"/>
          <w:szCs w:val="24"/>
        </w:rPr>
        <w:t>гг.</w:t>
      </w:r>
      <w:r w:rsidR="000D25DF">
        <w:rPr>
          <w:rFonts w:ascii="Times New Roman" w:hAnsi="Times New Roman" w:cs="Times New Roman"/>
          <w:sz w:val="24"/>
          <w:szCs w:val="24"/>
        </w:rPr>
        <w:t xml:space="preserve"> </w:t>
      </w:r>
      <w:r w:rsidR="00A1383D"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 w:rsidR="00A1383D">
        <w:rPr>
          <w:rFonts w:ascii="Times New Roman" w:hAnsi="Times New Roman" w:cs="Times New Roman"/>
          <w:sz w:val="24"/>
          <w:szCs w:val="24"/>
        </w:rPr>
        <w:t xml:space="preserve"> </w:t>
      </w:r>
      <w:r w:rsidR="00A1383D"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 w:rsidR="001F7CA7">
        <w:rPr>
          <w:rFonts w:ascii="Times New Roman" w:hAnsi="Times New Roman" w:cs="Times New Roman"/>
          <w:sz w:val="24"/>
          <w:szCs w:val="24"/>
        </w:rPr>
        <w:t xml:space="preserve">атьёй </w:t>
      </w:r>
      <w:r w:rsidR="00A1383D"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 w:rsidR="001F7CA7">
        <w:rPr>
          <w:rFonts w:ascii="Times New Roman" w:hAnsi="Times New Roman" w:cs="Times New Roman"/>
          <w:sz w:val="24"/>
          <w:szCs w:val="24"/>
        </w:rPr>
        <w:t>атьями</w:t>
      </w:r>
      <w:r w:rsidR="00A1383D" w:rsidRPr="00704FE0">
        <w:rPr>
          <w:rFonts w:ascii="Times New Roman" w:hAnsi="Times New Roman" w:cs="Times New Roman"/>
          <w:sz w:val="24"/>
          <w:szCs w:val="24"/>
        </w:rPr>
        <w:t xml:space="preserve"> 29 – 38.</w:t>
      </w:r>
      <w:r w:rsidR="00A1383D">
        <w:rPr>
          <w:rFonts w:ascii="Times New Roman" w:hAnsi="Times New Roman" w:cs="Times New Roman"/>
          <w:sz w:val="24"/>
          <w:szCs w:val="24"/>
        </w:rPr>
        <w:t>2 БК РФ.</w:t>
      </w:r>
    </w:p>
    <w:p w:rsidR="003779E7" w:rsidRDefault="00A1383D" w:rsidP="001F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CA7"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="003779E7" w:rsidRPr="00660F7C">
        <w:rPr>
          <w:rFonts w:ascii="Times New Roman" w:hAnsi="Times New Roman" w:cs="Times New Roman"/>
          <w:sz w:val="24"/>
          <w:szCs w:val="24"/>
        </w:rPr>
        <w:t xml:space="preserve">ствии со статьей 172 БК РФ составление </w:t>
      </w:r>
      <w:r w:rsidR="003779E7">
        <w:rPr>
          <w:rFonts w:ascii="Times New Roman" w:hAnsi="Times New Roman" w:cs="Times New Roman"/>
          <w:sz w:val="24"/>
          <w:szCs w:val="24"/>
        </w:rPr>
        <w:t>п</w:t>
      </w:r>
      <w:r w:rsidR="003779E7"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 w:rsidR="00B26BE9">
        <w:rPr>
          <w:rFonts w:ascii="Times New Roman" w:hAnsi="Times New Roman" w:cs="Times New Roman"/>
          <w:sz w:val="24"/>
          <w:szCs w:val="24"/>
        </w:rPr>
        <w:t>20</w:t>
      </w:r>
      <w:r w:rsidR="003779E7" w:rsidRPr="00660F7C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F7CA7">
        <w:rPr>
          <w:rFonts w:ascii="Times New Roman" w:hAnsi="Times New Roman" w:cs="Times New Roman"/>
          <w:sz w:val="24"/>
          <w:szCs w:val="24"/>
        </w:rPr>
        <w:t>п</w:t>
      </w:r>
      <w:r w:rsidR="003779E7" w:rsidRPr="00660F7C">
        <w:rPr>
          <w:rFonts w:ascii="Times New Roman" w:hAnsi="Times New Roman" w:cs="Times New Roman"/>
          <w:sz w:val="24"/>
          <w:szCs w:val="24"/>
        </w:rPr>
        <w:t>лановый период 20</w:t>
      </w:r>
      <w:r w:rsidR="003779E7">
        <w:rPr>
          <w:rFonts w:ascii="Times New Roman" w:hAnsi="Times New Roman" w:cs="Times New Roman"/>
          <w:sz w:val="24"/>
          <w:szCs w:val="24"/>
        </w:rPr>
        <w:t>2</w:t>
      </w:r>
      <w:r w:rsidR="00B26BE9">
        <w:rPr>
          <w:rFonts w:ascii="Times New Roman" w:hAnsi="Times New Roman" w:cs="Times New Roman"/>
          <w:sz w:val="24"/>
          <w:szCs w:val="24"/>
        </w:rPr>
        <w:t>1</w:t>
      </w:r>
      <w:r w:rsidR="003779E7"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B26BE9">
        <w:rPr>
          <w:rFonts w:ascii="Times New Roman" w:hAnsi="Times New Roman" w:cs="Times New Roman"/>
          <w:sz w:val="24"/>
          <w:szCs w:val="24"/>
        </w:rPr>
        <w:t>2</w:t>
      </w:r>
      <w:r w:rsidR="003779E7"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="003779E7"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79E7"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3779E7" w:rsidRDefault="003779E7" w:rsidP="003779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768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3779E7" w:rsidRDefault="003779E7" w:rsidP="003779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3779E7" w:rsidRDefault="003779E7" w:rsidP="003779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3779E7" w:rsidRDefault="003779E7" w:rsidP="003779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383D" w:rsidRDefault="00A1383D" w:rsidP="00A1383D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A0400">
        <w:rPr>
          <w:rFonts w:ascii="Times New Roman" w:hAnsi="Times New Roman" w:cs="Times New Roman"/>
          <w:bCs/>
          <w:sz w:val="24"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</w:t>
      </w:r>
      <w:r w:rsidR="001F7CA7">
        <w:rPr>
          <w:rFonts w:ascii="Times New Roman" w:hAnsi="Times New Roman" w:cs="Times New Roman"/>
          <w:bCs/>
          <w:sz w:val="24"/>
          <w:szCs w:val="24"/>
        </w:rPr>
        <w:t>06</w:t>
      </w:r>
      <w:r w:rsidRPr="006A0400">
        <w:rPr>
          <w:rFonts w:ascii="Times New Roman" w:hAnsi="Times New Roman" w:cs="Times New Roman"/>
          <w:bCs/>
          <w:sz w:val="24"/>
          <w:szCs w:val="24"/>
        </w:rPr>
        <w:t>.</w:t>
      </w:r>
      <w:r w:rsidR="001F7CA7">
        <w:rPr>
          <w:rFonts w:ascii="Times New Roman" w:hAnsi="Times New Roman" w:cs="Times New Roman"/>
          <w:bCs/>
          <w:sz w:val="24"/>
          <w:szCs w:val="24"/>
        </w:rPr>
        <w:t>06</w:t>
      </w:r>
      <w:r w:rsidRPr="006A0400">
        <w:rPr>
          <w:rFonts w:ascii="Times New Roman" w:hAnsi="Times New Roman" w:cs="Times New Roman"/>
          <w:bCs/>
          <w:sz w:val="24"/>
          <w:szCs w:val="24"/>
        </w:rPr>
        <w:t>.201</w:t>
      </w:r>
      <w:r w:rsidR="001F7CA7">
        <w:rPr>
          <w:rFonts w:ascii="Times New Roman" w:hAnsi="Times New Roman" w:cs="Times New Roman"/>
          <w:bCs/>
          <w:sz w:val="24"/>
          <w:szCs w:val="24"/>
        </w:rPr>
        <w:t>9</w:t>
      </w:r>
      <w:r w:rsidRPr="006A040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F7CA7">
        <w:rPr>
          <w:rFonts w:ascii="Times New Roman" w:hAnsi="Times New Roman" w:cs="Times New Roman"/>
          <w:bCs/>
          <w:sz w:val="24"/>
          <w:szCs w:val="24"/>
        </w:rPr>
        <w:t xml:space="preserve"> 85</w:t>
      </w:r>
      <w:r w:rsidRPr="006A0400">
        <w:rPr>
          <w:rFonts w:ascii="Times New Roman" w:hAnsi="Times New Roman" w:cs="Times New Roman"/>
          <w:bCs/>
          <w:sz w:val="24"/>
          <w:szCs w:val="24"/>
        </w:rPr>
        <w:t>н</w:t>
      </w:r>
      <w:r w:rsidR="001F7CA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768C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F7CA7">
        <w:rPr>
          <w:rFonts w:ascii="Times New Roman" w:hAnsi="Times New Roman" w:cs="Times New Roman"/>
          <w:bCs/>
          <w:sz w:val="24"/>
          <w:szCs w:val="24"/>
        </w:rPr>
        <w:t xml:space="preserve"> ред</w:t>
      </w:r>
      <w:r w:rsidR="007768C9">
        <w:rPr>
          <w:rFonts w:ascii="Times New Roman" w:hAnsi="Times New Roman" w:cs="Times New Roman"/>
          <w:bCs/>
          <w:sz w:val="24"/>
          <w:szCs w:val="24"/>
        </w:rPr>
        <w:t>акции</w:t>
      </w:r>
      <w:r w:rsidR="001F7CA7">
        <w:rPr>
          <w:rFonts w:ascii="Times New Roman" w:hAnsi="Times New Roman" w:cs="Times New Roman"/>
          <w:bCs/>
          <w:sz w:val="24"/>
          <w:szCs w:val="24"/>
        </w:rPr>
        <w:t xml:space="preserve"> от 17.09.2019) </w:t>
      </w:r>
      <w:r w:rsidRPr="006A0400">
        <w:rPr>
          <w:rFonts w:ascii="Times New Roman" w:hAnsi="Times New Roman" w:cs="Times New Roman"/>
          <w:bCs/>
          <w:sz w:val="24"/>
          <w:szCs w:val="24"/>
        </w:rPr>
        <w:t>«</w:t>
      </w:r>
      <w:r w:rsidR="001F7CA7">
        <w:rPr>
          <w:rFonts w:ascii="Times New Roman" w:hAnsi="Times New Roman" w:cs="Times New Roman"/>
          <w:bCs/>
          <w:sz w:val="24"/>
          <w:szCs w:val="24"/>
        </w:rPr>
        <w:t xml:space="preserve"> О Порядке формирования  и применения кодов бюджетной классификации Российской Федерации, их структуре и принципах назначения»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779E7" w:rsidRPr="00660F7C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>решением Сельской Думы  от 18.11.2014 № 37 «</w:t>
      </w:r>
      <w:r w:rsidR="00591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процессе»  </w:t>
      </w:r>
      <w:r w:rsidR="00F42F5D">
        <w:rPr>
          <w:rFonts w:ascii="Times New Roman" w:hAnsi="Times New Roman" w:cs="Times New Roman"/>
          <w:sz w:val="24"/>
          <w:szCs w:val="24"/>
        </w:rPr>
        <w:t xml:space="preserve">(с изменениями от 04.09.2015 № 20, от 16.06.2016 № 44, от 18.09.2017 № 91 от 30.10.2017 № 95/1 и от 13.06.2019 № 20),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овышения</w:t>
      </w:r>
      <w:proofErr w:type="gramEnd"/>
      <w:r w:rsidRPr="00660F7C">
        <w:rPr>
          <w:rFonts w:ascii="Times New Roman" w:hAnsi="Times New Roman" w:cs="Times New Roman"/>
          <w:sz w:val="24"/>
          <w:szCs w:val="24"/>
        </w:rPr>
        <w:t xml:space="preserve"> качества бюджетного процесса, обеспечения рационального и эффективного использования бюджетных средств. </w:t>
      </w:r>
    </w:p>
    <w:p w:rsidR="003779E7" w:rsidRPr="0097586D" w:rsidRDefault="003779E7" w:rsidP="003779E7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586D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Основной целью бюджетной и налоговой политики поселения на 20</w:t>
      </w:r>
      <w:r w:rsidR="00B26BE9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97586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B26BE9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97586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B26BE9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97586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устойчивости бюджетной системы поселения, безусловного исполнения расходных  обязательств сельского поселения, бесперебойного функционирования систем жизнеобеспечения, бюджетной сферы и их дальнейшего развития в интересах населения</w:t>
      </w:r>
      <w:proofErr w:type="gramEnd"/>
      <w:r w:rsidRPr="0097586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3779E7" w:rsidRDefault="00B1337E" w:rsidP="00B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9E7"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 w:rsidR="003779E7">
        <w:rPr>
          <w:rFonts w:ascii="Times New Roman" w:hAnsi="Times New Roman" w:cs="Times New Roman"/>
          <w:sz w:val="24"/>
          <w:szCs w:val="24"/>
        </w:rPr>
        <w:t xml:space="preserve">базе статистических данных за </w:t>
      </w:r>
      <w:r w:rsidR="006F0384">
        <w:rPr>
          <w:rFonts w:ascii="Times New Roman" w:hAnsi="Times New Roman" w:cs="Times New Roman"/>
          <w:sz w:val="24"/>
          <w:szCs w:val="24"/>
        </w:rPr>
        <w:t>2017-</w:t>
      </w:r>
      <w:r w:rsidR="003779E7">
        <w:rPr>
          <w:rFonts w:ascii="Times New Roman" w:hAnsi="Times New Roman" w:cs="Times New Roman"/>
          <w:sz w:val="24"/>
          <w:szCs w:val="24"/>
        </w:rPr>
        <w:t>201</w:t>
      </w:r>
      <w:r w:rsidR="00B26BE9">
        <w:rPr>
          <w:rFonts w:ascii="Times New Roman" w:hAnsi="Times New Roman" w:cs="Times New Roman"/>
          <w:sz w:val="24"/>
          <w:szCs w:val="24"/>
        </w:rPr>
        <w:t>8</w:t>
      </w:r>
      <w:r w:rsidR="003779E7">
        <w:rPr>
          <w:rFonts w:ascii="Times New Roman" w:hAnsi="Times New Roman" w:cs="Times New Roman"/>
          <w:sz w:val="24"/>
          <w:szCs w:val="24"/>
        </w:rPr>
        <w:t xml:space="preserve"> год</w:t>
      </w:r>
      <w:r w:rsidR="006F0384">
        <w:rPr>
          <w:rFonts w:ascii="Times New Roman" w:hAnsi="Times New Roman" w:cs="Times New Roman"/>
          <w:sz w:val="24"/>
          <w:szCs w:val="24"/>
        </w:rPr>
        <w:t>ы</w:t>
      </w:r>
      <w:r w:rsidR="003779E7">
        <w:rPr>
          <w:rFonts w:ascii="Times New Roman" w:hAnsi="Times New Roman" w:cs="Times New Roman"/>
          <w:sz w:val="24"/>
          <w:szCs w:val="24"/>
        </w:rPr>
        <w:t xml:space="preserve"> с учётом тенденций, складывающихся в экономике и социальной сфере сельского поселения  в 201</w:t>
      </w:r>
      <w:r w:rsidR="00B26BE9">
        <w:rPr>
          <w:rFonts w:ascii="Times New Roman" w:hAnsi="Times New Roman" w:cs="Times New Roman"/>
          <w:sz w:val="24"/>
          <w:szCs w:val="24"/>
        </w:rPr>
        <w:t>9</w:t>
      </w:r>
      <w:r w:rsidR="003779E7">
        <w:rPr>
          <w:rFonts w:ascii="Times New Roman" w:hAnsi="Times New Roman" w:cs="Times New Roman"/>
          <w:sz w:val="24"/>
          <w:szCs w:val="24"/>
        </w:rPr>
        <w:t xml:space="preserve"> году.</w:t>
      </w:r>
      <w:r w:rsidR="003779E7"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6F0384" w:rsidRDefault="00CC1CA0" w:rsidP="00C9318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нет промышленного и сельскохозяйственного производства. </w:t>
      </w:r>
      <w:r w:rsidR="003779E7">
        <w:rPr>
          <w:rFonts w:ascii="Times New Roman" w:hAnsi="Times New Roman" w:cs="Times New Roman"/>
          <w:sz w:val="24"/>
          <w:szCs w:val="24"/>
        </w:rPr>
        <w:t>Основными производителями продукции сельского хозяйства  на территории сельского поселения являются личные подсобные хозяйства</w:t>
      </w:r>
      <w:r w:rsidR="006F0384">
        <w:rPr>
          <w:rFonts w:ascii="Times New Roman" w:hAnsi="Times New Roman" w:cs="Times New Roman"/>
          <w:sz w:val="24"/>
          <w:szCs w:val="24"/>
        </w:rPr>
        <w:t xml:space="preserve">. За 9 месяцев 2018 года в личных подсобных хозяйствах произведено продукции  на </w:t>
      </w:r>
      <w:r w:rsidR="006F0384" w:rsidRPr="00CC1CA0">
        <w:rPr>
          <w:rFonts w:ascii="Times New Roman" w:hAnsi="Times New Roman" w:cs="Times New Roman"/>
          <w:i/>
          <w:sz w:val="24"/>
          <w:szCs w:val="24"/>
        </w:rPr>
        <w:t>1,8</w:t>
      </w:r>
      <w:r w:rsidR="006F0384" w:rsidRPr="002D0F17">
        <w:rPr>
          <w:rFonts w:ascii="Times New Roman" w:hAnsi="Times New Roman" w:cs="Times New Roman"/>
          <w:i/>
          <w:sz w:val="24"/>
          <w:szCs w:val="24"/>
        </w:rPr>
        <w:t xml:space="preserve"> млн.</w:t>
      </w:r>
      <w:r w:rsidR="006F03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384" w:rsidRPr="002D0F17">
        <w:rPr>
          <w:rFonts w:ascii="Times New Roman" w:hAnsi="Times New Roman" w:cs="Times New Roman"/>
          <w:i/>
          <w:sz w:val="24"/>
          <w:szCs w:val="24"/>
        </w:rPr>
        <w:t>рублей</w:t>
      </w:r>
      <w:r w:rsidR="006F0384">
        <w:rPr>
          <w:rFonts w:ascii="Times New Roman" w:hAnsi="Times New Roman" w:cs="Times New Roman"/>
          <w:i/>
          <w:sz w:val="24"/>
          <w:szCs w:val="24"/>
        </w:rPr>
        <w:t>.</w:t>
      </w:r>
    </w:p>
    <w:p w:rsidR="00C93181" w:rsidRDefault="006F0384" w:rsidP="00C9318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</w:t>
      </w:r>
      <w:r w:rsidR="00C65664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65664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393D67">
        <w:rPr>
          <w:rFonts w:ascii="Times New Roman" w:hAnsi="Times New Roman" w:cs="Times New Roman"/>
          <w:sz w:val="24"/>
          <w:szCs w:val="24"/>
        </w:rPr>
        <w:t>3</w:t>
      </w:r>
      <w:r w:rsidR="00C65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664">
        <w:rPr>
          <w:rFonts w:ascii="Times New Roman" w:hAnsi="Times New Roman" w:cs="Times New Roman"/>
          <w:sz w:val="24"/>
          <w:szCs w:val="24"/>
        </w:rPr>
        <w:t>фермерских</w:t>
      </w:r>
      <w:proofErr w:type="gramEnd"/>
      <w:r w:rsidR="00C65664">
        <w:rPr>
          <w:rFonts w:ascii="Times New Roman" w:hAnsi="Times New Roman" w:cs="Times New Roman"/>
          <w:sz w:val="24"/>
          <w:szCs w:val="24"/>
        </w:rPr>
        <w:t xml:space="preserve"> хозяйства, но производственную деятельность осуществляет только один</w:t>
      </w:r>
      <w:r w:rsidR="003779E7">
        <w:rPr>
          <w:rFonts w:ascii="Times New Roman" w:hAnsi="Times New Roman" w:cs="Times New Roman"/>
          <w:sz w:val="24"/>
          <w:szCs w:val="24"/>
        </w:rPr>
        <w:t>.</w:t>
      </w:r>
      <w:r w:rsidR="00C93181" w:rsidRPr="00C93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81" w:rsidRPr="00305BC3" w:rsidRDefault="00C93181" w:rsidP="00C9318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в 2019 году  урожайность составила: картофеля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80D">
        <w:rPr>
          <w:rFonts w:ascii="Times New Roman" w:hAnsi="Times New Roman" w:cs="Times New Roman"/>
          <w:sz w:val="24"/>
          <w:szCs w:val="24"/>
        </w:rPr>
        <w:t>в объёме</w:t>
      </w:r>
      <w:r>
        <w:rPr>
          <w:rFonts w:ascii="Times New Roman" w:hAnsi="Times New Roman" w:cs="Times New Roman"/>
          <w:i/>
          <w:sz w:val="24"/>
          <w:szCs w:val="24"/>
        </w:rPr>
        <w:t xml:space="preserve"> 290,0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тн</w:t>
      </w:r>
      <w:proofErr w:type="spellEnd"/>
      <w:r w:rsidR="007768C9">
        <w:rPr>
          <w:rFonts w:ascii="Times New Roman" w:hAnsi="Times New Roman" w:cs="Times New Roman"/>
          <w:i/>
          <w:sz w:val="24"/>
          <w:szCs w:val="24"/>
        </w:rPr>
        <w:t>.</w:t>
      </w:r>
      <w:r w:rsidR="007768C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овощей и корнеплодов объёме </w:t>
      </w:r>
      <w:r w:rsidRPr="00C93181">
        <w:rPr>
          <w:rFonts w:ascii="Times New Roman" w:hAnsi="Times New Roman" w:cs="Times New Roman"/>
          <w:i/>
          <w:sz w:val="24"/>
          <w:szCs w:val="24"/>
        </w:rPr>
        <w:t>124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8C9" w:rsidRDefault="0012062C" w:rsidP="003779E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мяса и молока в частных подворьях год от года сокращается. В</w:t>
      </w:r>
      <w:r w:rsidR="006F0384">
        <w:rPr>
          <w:rFonts w:ascii="Times New Roman" w:hAnsi="Times New Roman" w:cs="Times New Roman"/>
          <w:sz w:val="24"/>
          <w:szCs w:val="24"/>
        </w:rPr>
        <w:t xml:space="preserve"> 2019 году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F0384">
        <w:rPr>
          <w:rFonts w:ascii="Times New Roman" w:hAnsi="Times New Roman" w:cs="Times New Roman"/>
          <w:sz w:val="24"/>
          <w:szCs w:val="24"/>
        </w:rPr>
        <w:t>о отношению к 2018 году ожидается</w:t>
      </w:r>
      <w:r w:rsidR="00C65664">
        <w:rPr>
          <w:rFonts w:ascii="Times New Roman" w:hAnsi="Times New Roman" w:cs="Times New Roman"/>
          <w:sz w:val="24"/>
          <w:szCs w:val="24"/>
        </w:rPr>
        <w:t xml:space="preserve"> сокра</w:t>
      </w:r>
      <w:r w:rsidR="006F0384">
        <w:rPr>
          <w:rFonts w:ascii="Times New Roman" w:hAnsi="Times New Roman" w:cs="Times New Roman"/>
          <w:sz w:val="24"/>
          <w:szCs w:val="24"/>
        </w:rPr>
        <w:t>щение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0384">
        <w:rPr>
          <w:rFonts w:ascii="Times New Roman" w:hAnsi="Times New Roman" w:cs="Times New Roman"/>
          <w:sz w:val="24"/>
          <w:szCs w:val="24"/>
        </w:rPr>
        <w:t xml:space="preserve"> </w:t>
      </w:r>
      <w:r w:rsidR="00C65664">
        <w:rPr>
          <w:rFonts w:ascii="Times New Roman" w:hAnsi="Times New Roman" w:cs="Times New Roman"/>
          <w:sz w:val="24"/>
          <w:szCs w:val="24"/>
        </w:rPr>
        <w:t>поголовь</w:t>
      </w:r>
      <w:r w:rsidR="006F0384">
        <w:rPr>
          <w:rFonts w:ascii="Times New Roman" w:hAnsi="Times New Roman" w:cs="Times New Roman"/>
          <w:sz w:val="24"/>
          <w:szCs w:val="24"/>
        </w:rPr>
        <w:t>я</w:t>
      </w:r>
      <w:r w:rsidR="00C65664">
        <w:rPr>
          <w:rFonts w:ascii="Times New Roman" w:hAnsi="Times New Roman" w:cs="Times New Roman"/>
          <w:sz w:val="24"/>
          <w:szCs w:val="24"/>
        </w:rPr>
        <w:t xml:space="preserve"> крупного рогатого скота на 11 %, мелкого рогатого скота на 51,0</w:t>
      </w:r>
      <w:r w:rsidR="00EF1682">
        <w:rPr>
          <w:rFonts w:ascii="Times New Roman" w:hAnsi="Times New Roman" w:cs="Times New Roman"/>
          <w:sz w:val="24"/>
          <w:szCs w:val="24"/>
        </w:rPr>
        <w:t xml:space="preserve"> </w:t>
      </w:r>
      <w:r w:rsidR="00C65664">
        <w:rPr>
          <w:rFonts w:ascii="Times New Roman" w:hAnsi="Times New Roman" w:cs="Times New Roman"/>
          <w:sz w:val="24"/>
          <w:szCs w:val="24"/>
        </w:rPr>
        <w:t>% , птицы</w:t>
      </w:r>
      <w:r w:rsidR="00EF1682">
        <w:rPr>
          <w:rFonts w:ascii="Times New Roman" w:hAnsi="Times New Roman" w:cs="Times New Roman"/>
          <w:sz w:val="24"/>
          <w:szCs w:val="24"/>
        </w:rPr>
        <w:t xml:space="preserve"> </w:t>
      </w:r>
      <w:r w:rsidR="00C65664">
        <w:rPr>
          <w:rFonts w:ascii="Times New Roman" w:hAnsi="Times New Roman" w:cs="Times New Roman"/>
          <w:sz w:val="24"/>
          <w:szCs w:val="24"/>
        </w:rPr>
        <w:t xml:space="preserve">- на 12%, поголовье свиней </w:t>
      </w:r>
      <w:r w:rsidR="00EF16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656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5664">
        <w:rPr>
          <w:rFonts w:ascii="Times New Roman" w:hAnsi="Times New Roman" w:cs="Times New Roman"/>
          <w:sz w:val="24"/>
          <w:szCs w:val="24"/>
        </w:rPr>
        <w:t xml:space="preserve"> 17,0</w:t>
      </w:r>
      <w:r w:rsidR="00880AB9">
        <w:rPr>
          <w:rFonts w:ascii="Times New Roman" w:hAnsi="Times New Roman" w:cs="Times New Roman"/>
          <w:sz w:val="24"/>
          <w:szCs w:val="24"/>
        </w:rPr>
        <w:t xml:space="preserve"> </w:t>
      </w:r>
      <w:r w:rsidR="00C65664">
        <w:rPr>
          <w:rFonts w:ascii="Times New Roman" w:hAnsi="Times New Roman" w:cs="Times New Roman"/>
          <w:sz w:val="24"/>
          <w:szCs w:val="24"/>
        </w:rPr>
        <w:t>%</w:t>
      </w:r>
      <w:r w:rsidR="00EF1682">
        <w:rPr>
          <w:rFonts w:ascii="Times New Roman" w:hAnsi="Times New Roman" w:cs="Times New Roman"/>
          <w:sz w:val="24"/>
          <w:szCs w:val="24"/>
        </w:rPr>
        <w:t>.</w:t>
      </w:r>
    </w:p>
    <w:p w:rsidR="00BA24E8" w:rsidRDefault="003779E7" w:rsidP="003779E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причиной сокращения поголовья скота на частном подворье является нерентабельность его содержания и возраст населения. </w:t>
      </w:r>
      <w:r w:rsidR="00BA24E8">
        <w:rPr>
          <w:rFonts w:ascii="Times New Roman" w:hAnsi="Times New Roman" w:cs="Times New Roman"/>
          <w:sz w:val="24"/>
          <w:szCs w:val="24"/>
        </w:rPr>
        <w:t xml:space="preserve">По предварительным данным поголовье крупного рогатого скота к концу 2021 года планируется в количестве </w:t>
      </w:r>
      <w:r w:rsidR="00BA24E8" w:rsidRPr="0012062C">
        <w:rPr>
          <w:rFonts w:ascii="Times New Roman" w:hAnsi="Times New Roman" w:cs="Times New Roman"/>
          <w:i/>
          <w:sz w:val="24"/>
          <w:szCs w:val="24"/>
        </w:rPr>
        <w:t>15</w:t>
      </w:r>
      <w:r w:rsidR="00BA24E8">
        <w:rPr>
          <w:rFonts w:ascii="Times New Roman" w:hAnsi="Times New Roman" w:cs="Times New Roman"/>
          <w:sz w:val="24"/>
          <w:szCs w:val="24"/>
        </w:rPr>
        <w:t xml:space="preserve"> </w:t>
      </w:r>
      <w:r w:rsidR="00BA24E8" w:rsidRPr="00305BC3">
        <w:rPr>
          <w:rFonts w:ascii="Times New Roman" w:hAnsi="Times New Roman" w:cs="Times New Roman"/>
          <w:i/>
          <w:sz w:val="24"/>
          <w:szCs w:val="24"/>
        </w:rPr>
        <w:t xml:space="preserve"> голов</w:t>
      </w:r>
      <w:r w:rsidR="00BA24E8">
        <w:rPr>
          <w:rFonts w:ascii="Times New Roman" w:hAnsi="Times New Roman" w:cs="Times New Roman"/>
          <w:sz w:val="24"/>
          <w:szCs w:val="24"/>
        </w:rPr>
        <w:t>.</w:t>
      </w:r>
    </w:p>
    <w:p w:rsidR="00A95119" w:rsidRDefault="003779E7" w:rsidP="003779E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населения, проживающего в поселении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682">
        <w:rPr>
          <w:rFonts w:ascii="Times New Roman" w:hAnsi="Times New Roman" w:cs="Times New Roman"/>
          <w:sz w:val="24"/>
          <w:szCs w:val="24"/>
        </w:rPr>
        <w:t>52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119">
        <w:rPr>
          <w:rFonts w:ascii="Times New Roman" w:hAnsi="Times New Roman" w:cs="Times New Roman"/>
          <w:sz w:val="24"/>
          <w:szCs w:val="24"/>
        </w:rPr>
        <w:t xml:space="preserve"> Пенсионеры составляют 28,0</w:t>
      </w:r>
      <w:r w:rsidR="0012062C">
        <w:rPr>
          <w:rFonts w:ascii="Times New Roman" w:hAnsi="Times New Roman" w:cs="Times New Roman"/>
          <w:sz w:val="24"/>
          <w:szCs w:val="24"/>
        </w:rPr>
        <w:t xml:space="preserve"> </w:t>
      </w:r>
      <w:r w:rsidR="00A95119">
        <w:rPr>
          <w:rFonts w:ascii="Times New Roman" w:hAnsi="Times New Roman" w:cs="Times New Roman"/>
          <w:sz w:val="24"/>
          <w:szCs w:val="24"/>
        </w:rPr>
        <w:t>% от численности постоянно проживающего населения, что на 0,6</w:t>
      </w:r>
      <w:r w:rsidR="00A17CD5">
        <w:rPr>
          <w:rFonts w:ascii="Times New Roman" w:hAnsi="Times New Roman" w:cs="Times New Roman"/>
          <w:sz w:val="24"/>
          <w:szCs w:val="24"/>
        </w:rPr>
        <w:t xml:space="preserve"> </w:t>
      </w:r>
      <w:r w:rsidR="00A95119">
        <w:rPr>
          <w:rFonts w:ascii="Times New Roman" w:hAnsi="Times New Roman" w:cs="Times New Roman"/>
          <w:sz w:val="24"/>
          <w:szCs w:val="24"/>
        </w:rPr>
        <w:t>% выше показателя 2018 года.</w:t>
      </w:r>
    </w:p>
    <w:p w:rsidR="00393D67" w:rsidRDefault="003779E7" w:rsidP="003779E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77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гектаров земель сельскохозяйственного назначения сданы в аренду  сельскохозяйственному предприятию ООО «Заречный»,</w:t>
      </w:r>
      <w:r w:rsidR="0039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которое занимается  выращиванием зерновых культур. Сумма арендной платы в год по договору аренды составляет в размере </w:t>
      </w:r>
      <w:r w:rsidRPr="00293EF6">
        <w:rPr>
          <w:rFonts w:ascii="Times New Roman" w:hAnsi="Times New Roman" w:cs="Times New Roman"/>
          <w:i/>
          <w:sz w:val="24"/>
          <w:szCs w:val="24"/>
        </w:rPr>
        <w:t>2</w:t>
      </w:r>
      <w:r w:rsidR="00393D67">
        <w:rPr>
          <w:rFonts w:ascii="Times New Roman" w:hAnsi="Times New Roman" w:cs="Times New Roman"/>
          <w:i/>
          <w:sz w:val="24"/>
          <w:szCs w:val="24"/>
        </w:rPr>
        <w:t>2</w:t>
      </w:r>
      <w:r w:rsidRPr="00293EF6">
        <w:rPr>
          <w:rFonts w:ascii="Times New Roman" w:hAnsi="Times New Roman" w:cs="Times New Roman"/>
          <w:i/>
          <w:sz w:val="24"/>
          <w:szCs w:val="24"/>
        </w:rPr>
        <w:t>0,0 тыс.</w:t>
      </w:r>
      <w:r w:rsidR="00776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EF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</w:t>
      </w:r>
      <w:r w:rsidR="00B26BE9">
        <w:rPr>
          <w:rFonts w:ascii="Times New Roman" w:hAnsi="Times New Roman" w:cs="Times New Roman"/>
          <w:sz w:val="24"/>
          <w:szCs w:val="24"/>
        </w:rPr>
        <w:t xml:space="preserve"> </w:t>
      </w:r>
      <w:r w:rsidRPr="00293EF6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поступать в доход бюджета сельского поселения. </w:t>
      </w:r>
    </w:p>
    <w:p w:rsidR="003779E7" w:rsidRPr="00CD6919" w:rsidRDefault="003779E7" w:rsidP="003779E7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proofErr w:type="gramStart"/>
      <w:r w:rsidRPr="00CD6919">
        <w:rPr>
          <w:rFonts w:ascii="Times New Roman" w:hAnsi="Times New Roman" w:cs="Times New Roman"/>
          <w:sz w:val="24"/>
          <w:szCs w:val="24"/>
        </w:rPr>
        <w:t>Основной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6919">
        <w:rPr>
          <w:rFonts w:ascii="Times New Roman" w:hAnsi="Times New Roman" w:cs="Times New Roman"/>
          <w:sz w:val="24"/>
          <w:szCs w:val="24"/>
        </w:rPr>
        <w:t>существляющей торговую деятельность на территории сельского поселения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919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CD6919">
        <w:rPr>
          <w:rFonts w:ascii="Times New Roman" w:hAnsi="Times New Roman" w:cs="Times New Roman"/>
          <w:sz w:val="24"/>
          <w:szCs w:val="24"/>
        </w:rPr>
        <w:t xml:space="preserve"> РАЙПО</w:t>
      </w:r>
      <w:r>
        <w:rPr>
          <w:rFonts w:ascii="Times New Roman" w:hAnsi="Times New Roman" w:cs="Times New Roman"/>
          <w:sz w:val="24"/>
          <w:szCs w:val="24"/>
        </w:rPr>
        <w:t xml:space="preserve">. С 2018 года торговая деятельность осуществляется в одном магазине, расположенном в  деревне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65664">
        <w:rPr>
          <w:rFonts w:ascii="Times New Roman" w:hAnsi="Times New Roman" w:cs="Times New Roman"/>
          <w:sz w:val="24"/>
          <w:szCs w:val="24"/>
        </w:rPr>
        <w:t xml:space="preserve"> Для отдалённых населённых пунктов работают автолавки.</w:t>
      </w:r>
      <w:r w:rsidR="0039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201</w:t>
      </w:r>
      <w:r w:rsidR="00BA24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BA24E8" w:rsidRPr="00BA24E8">
        <w:rPr>
          <w:rFonts w:ascii="Times New Roman" w:hAnsi="Times New Roman" w:cs="Times New Roman"/>
          <w:i/>
          <w:sz w:val="24"/>
          <w:szCs w:val="24"/>
        </w:rPr>
        <w:t>3,1 млн</w:t>
      </w:r>
      <w:r w:rsidRPr="00B23347">
        <w:rPr>
          <w:rFonts w:ascii="Times New Roman" w:hAnsi="Times New Roman" w:cs="Times New Roman"/>
          <w:i/>
          <w:sz w:val="24"/>
          <w:szCs w:val="24"/>
        </w:rPr>
        <w:t>.</w:t>
      </w:r>
      <w:r w:rsidR="00BA24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34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8</w:t>
      </w:r>
      <w:r w:rsidR="00BA24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,7% к уровню 2017 года. Снижение товарооборота связано с закрытием магазина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Кроме того, на потребительском рынке  муниципального образования  функционирует один предприниматель, занимающейся розничной торговой деятельностью (имеет две торговые точки).</w:t>
      </w:r>
    </w:p>
    <w:p w:rsidR="003779E7" w:rsidRDefault="003779E7" w:rsidP="003779E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на 01 </w:t>
      </w:r>
      <w:r w:rsidR="00393D6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A24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93D67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2F423C">
        <w:rPr>
          <w:rFonts w:ascii="Times New Roman" w:hAnsi="Times New Roman" w:cs="Times New Roman"/>
          <w:sz w:val="24"/>
          <w:szCs w:val="24"/>
        </w:rPr>
        <w:t xml:space="preserve">895 </w:t>
      </w:r>
      <w:r>
        <w:rPr>
          <w:rFonts w:ascii="Times New Roman" w:hAnsi="Times New Roman" w:cs="Times New Roman"/>
          <w:sz w:val="24"/>
          <w:szCs w:val="24"/>
        </w:rPr>
        <w:t xml:space="preserve">человек, из которых на предприятиях и учреждениях сельского поселения  занято </w:t>
      </w:r>
      <w:r w:rsidR="00393D6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3779E7" w:rsidRPr="006B5AFE" w:rsidRDefault="003779E7" w:rsidP="003779E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 функционирует одна средняя школа, расположенная в деревне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. По состоянию на начало учебного года в школе  обучается 3</w:t>
      </w:r>
      <w:r w:rsidR="00A17CD5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учащи</w:t>
      </w:r>
      <w:r w:rsidR="00A17CD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3779E7" w:rsidRDefault="003779E7" w:rsidP="00DB392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FD6" w:rsidRDefault="00396FD6" w:rsidP="003779E7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D6" w:rsidRDefault="00396FD6" w:rsidP="003779E7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9E7" w:rsidRDefault="003779E7" w:rsidP="003779E7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B0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BC317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BC31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C31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53183" w:rsidRDefault="00653183" w:rsidP="003779E7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1статьи</w:t>
      </w:r>
      <w:r w:rsidR="003B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184.1БК РФ проект решения о бюджете содержит  основные характеристики бюджета сельского поселения:</w:t>
      </w:r>
    </w:p>
    <w:p w:rsidR="003779E7" w:rsidRPr="003A68FB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BC317E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в сумме</w:t>
      </w:r>
      <w:r w:rsidR="00653183">
        <w:rPr>
          <w:rFonts w:ascii="Times New Roman" w:hAnsi="Times New Roman" w:cs="Times New Roman"/>
          <w:sz w:val="24"/>
          <w:szCs w:val="24"/>
        </w:rPr>
        <w:t xml:space="preserve"> </w:t>
      </w:r>
      <w:r w:rsidR="00653183" w:rsidRPr="00222ECB">
        <w:rPr>
          <w:rFonts w:ascii="Times New Roman" w:hAnsi="Times New Roman" w:cs="Times New Roman"/>
          <w:i/>
          <w:sz w:val="24"/>
          <w:szCs w:val="24"/>
        </w:rPr>
        <w:t>7</w:t>
      </w:r>
      <w:r w:rsidR="00222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183" w:rsidRPr="00222ECB">
        <w:rPr>
          <w:rFonts w:ascii="Times New Roman" w:hAnsi="Times New Roman" w:cs="Times New Roman"/>
          <w:i/>
          <w:sz w:val="24"/>
          <w:szCs w:val="24"/>
        </w:rPr>
        <w:t>908,1</w:t>
      </w:r>
      <w:r w:rsidR="00BC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653183" w:rsidRPr="00222ECB">
        <w:rPr>
          <w:rFonts w:ascii="Times New Roman" w:hAnsi="Times New Roman" w:cs="Times New Roman"/>
          <w:i/>
          <w:sz w:val="24"/>
          <w:szCs w:val="24"/>
        </w:rPr>
        <w:t>7</w:t>
      </w:r>
      <w:r w:rsidR="00222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183" w:rsidRPr="00222ECB">
        <w:rPr>
          <w:rFonts w:ascii="Times New Roman" w:hAnsi="Times New Roman" w:cs="Times New Roman"/>
          <w:i/>
          <w:sz w:val="24"/>
          <w:szCs w:val="24"/>
        </w:rPr>
        <w:t>008,1</w:t>
      </w:r>
      <w:r w:rsidR="00222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ECB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Default="003779E7" w:rsidP="003779E7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 </w:t>
      </w:r>
      <w:r w:rsidR="00653183" w:rsidRPr="00222ECB">
        <w:rPr>
          <w:rFonts w:ascii="Times New Roman" w:hAnsi="Times New Roman" w:cs="Times New Roman"/>
          <w:i/>
          <w:sz w:val="24"/>
          <w:szCs w:val="24"/>
        </w:rPr>
        <w:t>7</w:t>
      </w:r>
      <w:r w:rsidR="00222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183" w:rsidRPr="00222ECB">
        <w:rPr>
          <w:rFonts w:ascii="Times New Roman" w:hAnsi="Times New Roman" w:cs="Times New Roman"/>
          <w:i/>
          <w:sz w:val="24"/>
          <w:szCs w:val="24"/>
        </w:rPr>
        <w:t>953,1</w:t>
      </w:r>
      <w:r w:rsidRPr="00222ECB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</w:t>
      </w:r>
      <w:r w:rsidRPr="00222ECB">
        <w:rPr>
          <w:rFonts w:ascii="Times New Roman" w:hAnsi="Times New Roman" w:cs="Times New Roman"/>
          <w:sz w:val="24"/>
          <w:szCs w:val="24"/>
        </w:rPr>
        <w:t>сумме</w:t>
      </w:r>
      <w:r w:rsidRPr="00222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183" w:rsidRPr="00222ECB">
        <w:rPr>
          <w:rFonts w:ascii="Times New Roman" w:hAnsi="Times New Roman" w:cs="Times New Roman"/>
          <w:i/>
          <w:sz w:val="24"/>
          <w:szCs w:val="24"/>
        </w:rPr>
        <w:t>9,0</w:t>
      </w:r>
      <w:r w:rsidR="00653183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222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Default="00BC317E" w:rsidP="003779E7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79E7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79E7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3779E7" w:rsidRPr="0041473B">
        <w:rPr>
          <w:rFonts w:ascii="Times New Roman" w:hAnsi="Times New Roman" w:cs="Times New Roman"/>
          <w:i/>
          <w:sz w:val="24"/>
          <w:szCs w:val="24"/>
        </w:rPr>
        <w:t>0,0</w:t>
      </w:r>
      <w:r w:rsidR="003779E7"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B7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9E7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  <w:r w:rsidR="003779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653183" w:rsidRPr="00222ECB">
        <w:rPr>
          <w:rFonts w:ascii="Times New Roman" w:hAnsi="Times New Roman" w:cs="Times New Roman"/>
          <w:i/>
          <w:sz w:val="24"/>
          <w:szCs w:val="24"/>
        </w:rPr>
        <w:t>45,0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79E7" w:rsidRPr="003A68FB" w:rsidRDefault="003779E7" w:rsidP="006F4455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BC317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3D6B00" w:rsidRPr="003D6B00">
        <w:rPr>
          <w:rFonts w:ascii="Times New Roman" w:hAnsi="Times New Roman" w:cs="Times New Roman"/>
          <w:i/>
          <w:sz w:val="24"/>
          <w:szCs w:val="24"/>
        </w:rPr>
        <w:t>8</w:t>
      </w:r>
      <w:r w:rsidR="003D6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B00" w:rsidRPr="003D6B00">
        <w:rPr>
          <w:rFonts w:ascii="Times New Roman" w:hAnsi="Times New Roman" w:cs="Times New Roman"/>
          <w:i/>
          <w:sz w:val="24"/>
          <w:szCs w:val="24"/>
        </w:rPr>
        <w:t>120,2</w:t>
      </w:r>
      <w:r w:rsidR="00BC317E">
        <w:rPr>
          <w:rFonts w:ascii="Times New Roman" w:hAnsi="Times New Roman" w:cs="Times New Roman"/>
          <w:sz w:val="24"/>
          <w:szCs w:val="24"/>
        </w:rPr>
        <w:t xml:space="preserve"> </w:t>
      </w:r>
      <w:r w:rsidRPr="003618C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3D6B00" w:rsidRPr="003D6B00">
        <w:rPr>
          <w:rFonts w:ascii="Times New Roman" w:hAnsi="Times New Roman" w:cs="Times New Roman"/>
          <w:i/>
          <w:sz w:val="24"/>
          <w:szCs w:val="24"/>
        </w:rPr>
        <w:t>7220,2</w:t>
      </w:r>
      <w:r w:rsidR="00BC317E">
        <w:rPr>
          <w:rFonts w:ascii="Times New Roman" w:hAnsi="Times New Roman" w:cs="Times New Roman"/>
          <w:sz w:val="24"/>
          <w:szCs w:val="24"/>
        </w:rPr>
        <w:t xml:space="preserve"> 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3D6B00">
        <w:rPr>
          <w:rFonts w:ascii="Times New Roman" w:hAnsi="Times New Roman" w:cs="Times New Roman"/>
          <w:sz w:val="24"/>
          <w:szCs w:val="24"/>
        </w:rPr>
        <w:t xml:space="preserve"> </w:t>
      </w:r>
      <w:r w:rsidR="003D6B00" w:rsidRPr="003D6B00">
        <w:rPr>
          <w:rFonts w:ascii="Times New Roman" w:hAnsi="Times New Roman" w:cs="Times New Roman"/>
          <w:i/>
          <w:sz w:val="24"/>
          <w:szCs w:val="24"/>
        </w:rPr>
        <w:t>8</w:t>
      </w:r>
      <w:r w:rsidR="003B0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B00" w:rsidRPr="003D6B00">
        <w:rPr>
          <w:rFonts w:ascii="Times New Roman" w:hAnsi="Times New Roman" w:cs="Times New Roman"/>
          <w:i/>
          <w:sz w:val="24"/>
          <w:szCs w:val="24"/>
        </w:rPr>
        <w:t>165,2</w:t>
      </w:r>
      <w:r w:rsidR="003B75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3B0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B00">
        <w:rPr>
          <w:rFonts w:ascii="Times New Roman" w:hAnsi="Times New Roman" w:cs="Times New Roman"/>
          <w:i/>
          <w:sz w:val="24"/>
          <w:szCs w:val="24"/>
        </w:rPr>
        <w:t>196,6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3D6B00" w:rsidRPr="003D6B00">
        <w:rPr>
          <w:rFonts w:ascii="Times New Roman" w:hAnsi="Times New Roman" w:cs="Times New Roman"/>
          <w:i/>
          <w:sz w:val="24"/>
          <w:szCs w:val="24"/>
        </w:rPr>
        <w:t>9,0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C3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Default="003779E7" w:rsidP="003779E7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BC31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44337" w:rsidRPr="00944337">
        <w:rPr>
          <w:rFonts w:ascii="Times New Roman" w:hAnsi="Times New Roman" w:cs="Times New Roman"/>
          <w:i/>
          <w:sz w:val="24"/>
          <w:szCs w:val="24"/>
        </w:rPr>
        <w:t>0,0</w:t>
      </w:r>
      <w:r w:rsidR="00944337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A05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9E7" w:rsidRPr="003618C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3D6B00" w:rsidRPr="003D6B00">
        <w:rPr>
          <w:rFonts w:ascii="Times New Roman" w:hAnsi="Times New Roman" w:cs="Times New Roman"/>
          <w:i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9E7" w:rsidRPr="003A68FB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BC31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в сумме</w:t>
      </w:r>
      <w:r w:rsidR="003D6B00">
        <w:rPr>
          <w:rFonts w:ascii="Times New Roman" w:hAnsi="Times New Roman" w:cs="Times New Roman"/>
          <w:sz w:val="24"/>
          <w:szCs w:val="24"/>
        </w:rPr>
        <w:t xml:space="preserve"> </w:t>
      </w:r>
      <w:r w:rsidR="003D6B00" w:rsidRPr="00A05673">
        <w:rPr>
          <w:rFonts w:ascii="Times New Roman" w:hAnsi="Times New Roman" w:cs="Times New Roman"/>
          <w:i/>
          <w:sz w:val="24"/>
          <w:szCs w:val="24"/>
        </w:rPr>
        <w:t>7</w:t>
      </w:r>
      <w:r w:rsidR="003B0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B00" w:rsidRPr="00A05673">
        <w:rPr>
          <w:rFonts w:ascii="Times New Roman" w:hAnsi="Times New Roman" w:cs="Times New Roman"/>
          <w:i/>
          <w:sz w:val="24"/>
          <w:szCs w:val="24"/>
        </w:rPr>
        <w:t>910,3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3D6B00" w:rsidRPr="00A05673">
        <w:rPr>
          <w:rFonts w:ascii="Times New Roman" w:hAnsi="Times New Roman" w:cs="Times New Roman"/>
          <w:i/>
          <w:sz w:val="24"/>
          <w:szCs w:val="24"/>
        </w:rPr>
        <w:t>7</w:t>
      </w:r>
      <w:r w:rsidR="003B0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B00" w:rsidRPr="00A05673">
        <w:rPr>
          <w:rFonts w:ascii="Times New Roman" w:hAnsi="Times New Roman" w:cs="Times New Roman"/>
          <w:i/>
          <w:sz w:val="24"/>
          <w:szCs w:val="24"/>
        </w:rPr>
        <w:t>010</w:t>
      </w:r>
      <w:r w:rsidR="003D6B00">
        <w:rPr>
          <w:rFonts w:ascii="Times New Roman" w:hAnsi="Times New Roman" w:cs="Times New Roman"/>
          <w:sz w:val="24"/>
          <w:szCs w:val="24"/>
        </w:rPr>
        <w:t>,</w:t>
      </w:r>
      <w:r w:rsidR="003D6B00" w:rsidRPr="00A05673">
        <w:rPr>
          <w:rFonts w:ascii="Times New Roman" w:hAnsi="Times New Roman" w:cs="Times New Roman"/>
          <w:i/>
          <w:sz w:val="24"/>
          <w:szCs w:val="24"/>
        </w:rPr>
        <w:t>3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3D6B00">
        <w:rPr>
          <w:rFonts w:ascii="Times New Roman" w:hAnsi="Times New Roman" w:cs="Times New Roman"/>
          <w:sz w:val="24"/>
          <w:szCs w:val="24"/>
        </w:rPr>
        <w:t xml:space="preserve"> </w:t>
      </w:r>
      <w:r w:rsidR="003D6B00" w:rsidRPr="00A05673">
        <w:rPr>
          <w:rFonts w:ascii="Times New Roman" w:hAnsi="Times New Roman" w:cs="Times New Roman"/>
          <w:i/>
          <w:sz w:val="24"/>
          <w:szCs w:val="24"/>
        </w:rPr>
        <w:t>7</w:t>
      </w:r>
      <w:r w:rsidR="003B0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B00" w:rsidRPr="00A05673">
        <w:rPr>
          <w:rFonts w:ascii="Times New Roman" w:hAnsi="Times New Roman" w:cs="Times New Roman"/>
          <w:i/>
          <w:sz w:val="24"/>
          <w:szCs w:val="24"/>
        </w:rPr>
        <w:t>955,3</w:t>
      </w:r>
      <w:r w:rsidR="003B0A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</w:t>
      </w:r>
      <w:r w:rsidR="00705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673">
        <w:rPr>
          <w:rFonts w:ascii="Times New Roman" w:hAnsi="Times New Roman" w:cs="Times New Roman"/>
          <w:i/>
          <w:sz w:val="24"/>
          <w:szCs w:val="24"/>
        </w:rPr>
        <w:t xml:space="preserve">393,3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 в сумме</w:t>
      </w:r>
      <w:r w:rsidR="00A05673">
        <w:rPr>
          <w:rFonts w:ascii="Times New Roman" w:hAnsi="Times New Roman" w:cs="Times New Roman"/>
          <w:sz w:val="24"/>
          <w:szCs w:val="24"/>
        </w:rPr>
        <w:t xml:space="preserve"> </w:t>
      </w:r>
      <w:r w:rsidR="00A05673" w:rsidRPr="00A05673">
        <w:rPr>
          <w:rFonts w:ascii="Times New Roman" w:hAnsi="Times New Roman" w:cs="Times New Roman"/>
          <w:i/>
          <w:sz w:val="24"/>
          <w:szCs w:val="24"/>
        </w:rPr>
        <w:t>9,0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05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Default="003779E7" w:rsidP="003779E7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BC31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Pr="008F64A3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05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3B7585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9E7" w:rsidRPr="003618C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BC317E">
        <w:rPr>
          <w:rFonts w:ascii="Times New Roman" w:hAnsi="Times New Roman" w:cs="Times New Roman"/>
          <w:sz w:val="24"/>
          <w:szCs w:val="24"/>
        </w:rPr>
        <w:t xml:space="preserve"> </w:t>
      </w:r>
      <w:r w:rsidR="00A05673" w:rsidRPr="00A05673">
        <w:rPr>
          <w:rFonts w:ascii="Times New Roman" w:hAnsi="Times New Roman" w:cs="Times New Roman"/>
          <w:i/>
          <w:sz w:val="24"/>
          <w:szCs w:val="24"/>
        </w:rPr>
        <w:t>45,0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2019 год и на плановый период 2020-2021гг.  не превышает  ограничений, установленных  пунктом 3 статьи 81 БК РФ.</w:t>
      </w:r>
    </w:p>
    <w:p w:rsidR="001F6025" w:rsidRPr="004329F7" w:rsidRDefault="001F6025" w:rsidP="001F602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 xml:space="preserve">Исполнение  доходов, расходов и дефицита бюджета сельского поселения  за 2016-2018гг., ожидаемые итоги за 2019 год и показатели проекта бюджета на очередной финансовый </w:t>
      </w:r>
      <w:proofErr w:type="gramStart"/>
      <w:r w:rsidRPr="004329F7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4329F7"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906A87" w:rsidRDefault="00906A87" w:rsidP="00906A87">
      <w:pPr>
        <w:spacing w:after="0" w:line="240" w:lineRule="atLeast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10556">
        <w:rPr>
          <w:rFonts w:ascii="Times New Roman" w:hAnsi="Times New Roman" w:cs="Times New Roman"/>
          <w:sz w:val="24"/>
          <w:szCs w:val="24"/>
        </w:rPr>
        <w:t xml:space="preserve">     </w:t>
      </w:r>
      <w:r w:rsidR="001F60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0556">
        <w:rPr>
          <w:rFonts w:ascii="Times New Roman" w:hAnsi="Times New Roman" w:cs="Times New Roman"/>
          <w:sz w:val="24"/>
          <w:szCs w:val="24"/>
        </w:rPr>
        <w:t xml:space="preserve"> </w:t>
      </w:r>
      <w:r w:rsidR="005E0715">
        <w:rPr>
          <w:rFonts w:ascii="Times New Roman" w:hAnsi="Times New Roman" w:cs="Times New Roman"/>
          <w:sz w:val="24"/>
          <w:szCs w:val="24"/>
        </w:rPr>
        <w:t xml:space="preserve">       </w:t>
      </w:r>
      <w:r w:rsidR="001F6025">
        <w:rPr>
          <w:rFonts w:ascii="Times New Roman" w:hAnsi="Times New Roman" w:cs="Times New Roman"/>
          <w:sz w:val="24"/>
          <w:szCs w:val="24"/>
        </w:rPr>
        <w:t xml:space="preserve">  </w:t>
      </w:r>
      <w:r w:rsidR="00F10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18"/>
          <w:szCs w:val="18"/>
        </w:rPr>
        <w:t>тыс. рублей</w:t>
      </w:r>
      <w:proofErr w:type="gramStart"/>
      <w:r w:rsidR="005419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567B5" w:rsidRDefault="00E567B5" w:rsidP="00906A87">
      <w:pPr>
        <w:spacing w:after="0" w:line="240" w:lineRule="atLeast"/>
        <w:ind w:firstLine="567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851"/>
        <w:gridCol w:w="1134"/>
        <w:gridCol w:w="1134"/>
        <w:gridCol w:w="1134"/>
        <w:gridCol w:w="1276"/>
      </w:tblGrid>
      <w:tr w:rsidR="00F25E8B" w:rsidTr="003B758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BB4CA4" w:rsidRDefault="00F25E8B" w:rsidP="001F602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BB4CA4" w:rsidRDefault="00F25E8B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CA4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2019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2020год и</w:t>
            </w:r>
          </w:p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2021-2022гг</w:t>
            </w:r>
          </w:p>
        </w:tc>
      </w:tr>
      <w:tr w:rsidR="00F25E8B" w:rsidTr="003B758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Default="00F25E8B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284144" w:rsidRDefault="00F25E8B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F25E8B" w:rsidTr="003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284144" w:rsidRDefault="00F25E8B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Доходы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881881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881">
              <w:rPr>
                <w:rFonts w:ascii="Times New Roman" w:hAnsi="Times New Roman" w:cs="Times New Roman"/>
                <w:b/>
                <w:sz w:val="16"/>
                <w:szCs w:val="16"/>
              </w:rPr>
              <w:t>7011,1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77288D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b/>
                <w:sz w:val="16"/>
                <w:szCs w:val="16"/>
              </w:rPr>
              <w:t>6523,9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77288D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684724" w:rsidRDefault="001F602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7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7 908,1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684724" w:rsidRDefault="001F602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724">
              <w:rPr>
                <w:rFonts w:ascii="Times New Roman" w:hAnsi="Times New Roman" w:cs="Times New Roman"/>
                <w:b/>
                <w:sz w:val="16"/>
                <w:szCs w:val="16"/>
              </w:rPr>
              <w:t>8 120,2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684724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7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7910,3  </w:t>
            </w:r>
          </w:p>
        </w:tc>
      </w:tr>
      <w:tr w:rsidR="00F25E8B" w:rsidTr="003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284144" w:rsidRDefault="00F25E8B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DD25F2" w:rsidRDefault="00F25E8B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4C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881881" w:rsidRDefault="00054D4E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77288D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77288D" w:rsidRDefault="00F25E8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77288D" w:rsidRDefault="009579DF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684724" w:rsidRDefault="009579DF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684724" w:rsidRDefault="00FE533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B" w:rsidRPr="00684724" w:rsidRDefault="00FE533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97,4</w:t>
            </w:r>
          </w:p>
        </w:tc>
      </w:tr>
      <w:tr w:rsidR="007C55AB" w:rsidTr="003B7585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AB" w:rsidRPr="00284144" w:rsidRDefault="007C55AB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AB" w:rsidRPr="00DD25F2" w:rsidRDefault="007C55AB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AB" w:rsidRPr="00881881" w:rsidRDefault="007C55A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881">
              <w:rPr>
                <w:rFonts w:ascii="Times New Roman" w:hAnsi="Times New Roman" w:cs="Times New Roman"/>
                <w:sz w:val="16"/>
                <w:szCs w:val="16"/>
              </w:rPr>
              <w:t>783,2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AB" w:rsidRPr="0077288D" w:rsidRDefault="007C55A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AB" w:rsidRPr="0077288D" w:rsidRDefault="007C55A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AB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AB" w:rsidRPr="00684724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724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AB" w:rsidRPr="00684724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724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AB" w:rsidRPr="00684724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724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684724" w:rsidRPr="00CC2B1E" w:rsidTr="003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CC2B1E" w:rsidRDefault="00684724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DD25F2" w:rsidRDefault="00684724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881881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881">
              <w:rPr>
                <w:rFonts w:ascii="Times New Roman" w:hAnsi="Times New Roman" w:cs="Times New Roman"/>
                <w:sz w:val="16"/>
                <w:szCs w:val="16"/>
              </w:rPr>
              <w:t>6227,9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5722,9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684724" w:rsidRDefault="00684724" w:rsidP="00882C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724">
              <w:rPr>
                <w:rFonts w:ascii="Times New Roman" w:hAnsi="Times New Roman" w:cs="Times New Roman"/>
                <w:sz w:val="16"/>
                <w:szCs w:val="16"/>
              </w:rPr>
              <w:t>7 008,1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684724" w:rsidRDefault="00684724" w:rsidP="00882C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724">
              <w:rPr>
                <w:rFonts w:ascii="Times New Roman" w:hAnsi="Times New Roman" w:cs="Times New Roman"/>
                <w:sz w:val="16"/>
                <w:szCs w:val="16"/>
              </w:rPr>
              <w:t xml:space="preserve">7220,2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684724" w:rsidRDefault="00684724" w:rsidP="00882C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724">
              <w:rPr>
                <w:rFonts w:ascii="Times New Roman" w:hAnsi="Times New Roman" w:cs="Times New Roman"/>
                <w:sz w:val="16"/>
                <w:szCs w:val="16"/>
              </w:rPr>
              <w:t>7010,3</w:t>
            </w:r>
          </w:p>
        </w:tc>
      </w:tr>
      <w:tr w:rsidR="00684724" w:rsidTr="003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284144" w:rsidRDefault="00684724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DD25F2" w:rsidRDefault="00684724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881881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881">
              <w:rPr>
                <w:rFonts w:ascii="Times New Roman" w:hAnsi="Times New Roman" w:cs="Times New Roman"/>
                <w:b/>
                <w:sz w:val="16"/>
                <w:szCs w:val="16"/>
              </w:rPr>
              <w:t>6932,7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b/>
                <w:sz w:val="16"/>
                <w:szCs w:val="16"/>
              </w:rPr>
              <w:t>6612,4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6847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7955,3</w:t>
            </w:r>
          </w:p>
        </w:tc>
      </w:tr>
      <w:tr w:rsidR="00684724" w:rsidTr="003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Default="00684724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DD25F2" w:rsidRDefault="00684724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условно утверждаемые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881881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393,3</w:t>
            </w:r>
          </w:p>
        </w:tc>
      </w:tr>
      <w:tr w:rsidR="00684724" w:rsidTr="003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Default="00684724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DD25F2" w:rsidRDefault="00684724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881881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FE533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FE533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FE533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FE533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</w:tr>
      <w:tr w:rsidR="00684724" w:rsidTr="003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284144" w:rsidRDefault="00684724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DD25F2" w:rsidRDefault="00684724" w:rsidP="00F25E8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- ), </w:t>
            </w:r>
            <w:proofErr w:type="gramEnd"/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бюджета ( +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4724" w:rsidRPr="00881881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881">
              <w:rPr>
                <w:rFonts w:ascii="Times New Roman" w:hAnsi="Times New Roman" w:cs="Times New Roman"/>
                <w:b/>
                <w:sz w:val="16"/>
                <w:szCs w:val="16"/>
              </w:rPr>
              <w:t>+78,4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288D">
              <w:rPr>
                <w:rFonts w:ascii="Times New Roman" w:hAnsi="Times New Roman" w:cs="Times New Roman"/>
                <w:b/>
                <w:sz w:val="16"/>
                <w:szCs w:val="16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+ 1758,3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Pr="0077288D" w:rsidRDefault="00684724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-45,0</w:t>
            </w:r>
          </w:p>
        </w:tc>
      </w:tr>
    </w:tbl>
    <w:p w:rsidR="00F25E8B" w:rsidRDefault="00F25E8B" w:rsidP="00F25E8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A0F" w:rsidRPr="00F51A0F" w:rsidRDefault="00CA0700" w:rsidP="00F51A0F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9B5BE4">
        <w:rPr>
          <w:rStyle w:val="ab"/>
          <w:rFonts w:ascii="Times New Roman" w:hAnsi="Times New Roman"/>
          <w:b w:val="0"/>
          <w:sz w:val="24"/>
          <w:szCs w:val="24"/>
        </w:rPr>
        <w:t xml:space="preserve">   </w:t>
      </w:r>
      <w:r>
        <w:rPr>
          <w:rStyle w:val="ab"/>
          <w:rFonts w:ascii="Times New Roman" w:hAnsi="Times New Roman"/>
          <w:b w:val="0"/>
          <w:sz w:val="24"/>
          <w:szCs w:val="24"/>
        </w:rPr>
        <w:t xml:space="preserve">  </w:t>
      </w:r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Общий объём доходов бюджета на 2020 год прогнозируется в сумме </w:t>
      </w:r>
      <w:r w:rsidR="00F51A0F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</w:t>
      </w:r>
      <w:r w:rsidR="007057A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51A0F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908,1</w:t>
      </w:r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1A0F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, с сокращением  к исполнению за 2018</w:t>
      </w:r>
      <w:r w:rsidR="003B758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год  на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</w:t>
      </w:r>
      <w:r w:rsid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107,5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1A0F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>26,6</w:t>
      </w:r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%, в том числе за счёт безвозмездных поступлений на </w:t>
      </w:r>
      <w:r w:rsidR="00F51A0F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890,6</w:t>
      </w:r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51A0F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proofErr w:type="gramStart"/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>21,2</w:t>
      </w:r>
      <w:r w:rsidR="00F51A0F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%. </w:t>
      </w:r>
    </w:p>
    <w:p w:rsidR="00F51A0F" w:rsidRPr="00F51A0F" w:rsidRDefault="00F51A0F" w:rsidP="00F51A0F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По отношению к ожидаемому исполнению за 2019 год доходная часть бюджета в 2020 году  планируется с сокращением на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 034,9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>13,1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7057A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063,9</w:t>
      </w:r>
      <w:r w:rsid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proofErr w:type="gramStart"/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>13,2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F51A0F" w:rsidRPr="00F51A0F" w:rsidRDefault="00F51A0F" w:rsidP="00F51A0F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Общий объём доходов бюджета на плановый период 2021-2022гг. прогнозируется в сумме 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</w:t>
      </w:r>
      <w:r w:rsidR="007057A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120,2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тыс. рублей 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</w:t>
      </w:r>
      <w:r w:rsidR="007057A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910,3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тыс. рублей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соответственно.</w:t>
      </w:r>
    </w:p>
    <w:p w:rsidR="00F51A0F" w:rsidRPr="00F51A0F" w:rsidRDefault="00F51A0F" w:rsidP="00F51A0F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Расходы бюджета на 2020 год прогнозируются в сумме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</w:t>
      </w:r>
      <w:r w:rsidR="007057A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953,1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</w:t>
      </w:r>
      <w:r w:rsidR="007057A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к исполнению за 2018 год на </w:t>
      </w:r>
      <w:r w:rsidR="007238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C32" w:rsidRPr="00F27C3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304,2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F27C32">
        <w:rPr>
          <w:rStyle w:val="ab"/>
          <w:rFonts w:ascii="Times New Roman" w:hAnsi="Times New Roman" w:cs="Times New Roman"/>
          <w:b w:val="0"/>
          <w:sz w:val="24"/>
          <w:szCs w:val="24"/>
        </w:rPr>
        <w:t>3,7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%. </w:t>
      </w:r>
    </w:p>
    <w:p w:rsidR="00F51A0F" w:rsidRPr="00F51A0F" w:rsidRDefault="00F51A0F" w:rsidP="00F51A0F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7057A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По отношению к ожидаемому исполнению за 2019 год расходы планируются с сокращением на </w:t>
      </w:r>
      <w:r w:rsidR="0072381F"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1168,9</w:t>
      </w:r>
      <w:r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72381F">
        <w:rPr>
          <w:rStyle w:val="ab"/>
          <w:rFonts w:ascii="Times New Roman" w:hAnsi="Times New Roman" w:cs="Times New Roman"/>
          <w:b w:val="0"/>
          <w:sz w:val="24"/>
          <w:szCs w:val="24"/>
        </w:rPr>
        <w:t>12,8%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381F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51A0F" w:rsidRPr="00585BF1" w:rsidRDefault="00F51A0F" w:rsidP="00F51A0F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Объём расходов бюджета на  плановый период 2021-2022гг. предусматривается в сумме </w:t>
      </w:r>
      <w:r w:rsidR="0072381F"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</w:t>
      </w:r>
      <w:r w:rsidR="007057A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2381F"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165,2</w:t>
      </w:r>
      <w:r w:rsid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2381F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72381F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Pr="00723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81F" w:rsidRPr="0072381F">
        <w:rPr>
          <w:rFonts w:ascii="Times New Roman" w:hAnsi="Times New Roman" w:cs="Times New Roman"/>
          <w:i/>
          <w:sz w:val="24"/>
          <w:szCs w:val="24"/>
        </w:rPr>
        <w:t>196,6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2381F"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</w:t>
      </w:r>
      <w:r w:rsidR="007057A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2381F"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955,3</w:t>
      </w: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85BF1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585BF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381F">
        <w:rPr>
          <w:rFonts w:ascii="Times New Roman" w:hAnsi="Times New Roman" w:cs="Times New Roman"/>
          <w:i/>
          <w:sz w:val="24"/>
          <w:szCs w:val="24"/>
        </w:rPr>
        <w:t>393,3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585BF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51A0F" w:rsidRDefault="00F51A0F" w:rsidP="00F5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71C5B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81F" w:rsidRPr="0072381F">
        <w:rPr>
          <w:rFonts w:ascii="Times New Roman" w:hAnsi="Times New Roman" w:cs="Times New Roman"/>
          <w:i/>
          <w:sz w:val="24"/>
          <w:szCs w:val="24"/>
        </w:rPr>
        <w:t>196,6</w:t>
      </w:r>
      <w:r w:rsidRPr="00971C5B">
        <w:rPr>
          <w:rFonts w:ascii="Times New Roman" w:hAnsi="Times New Roman" w:cs="Times New Roman"/>
          <w:sz w:val="24"/>
          <w:szCs w:val="24"/>
        </w:rPr>
        <w:t xml:space="preserve"> </w:t>
      </w:r>
      <w:r w:rsidRPr="008A556D">
        <w:rPr>
          <w:rFonts w:ascii="Times New Roman" w:hAnsi="Times New Roman" w:cs="Times New Roman"/>
          <w:i/>
          <w:sz w:val="24"/>
          <w:szCs w:val="24"/>
        </w:rPr>
        <w:t>т</w:t>
      </w:r>
      <w:r w:rsidRPr="00971C5B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94B">
        <w:rPr>
          <w:rFonts w:ascii="Times New Roman" w:hAnsi="Times New Roman" w:cs="Times New Roman"/>
          <w:sz w:val="24"/>
          <w:szCs w:val="24"/>
        </w:rPr>
        <w:t xml:space="preserve">и </w:t>
      </w:r>
      <w:r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2381F" w:rsidRPr="0072381F">
        <w:rPr>
          <w:rFonts w:ascii="Times New Roman" w:hAnsi="Times New Roman" w:cs="Times New Roman"/>
          <w:i/>
          <w:sz w:val="24"/>
          <w:szCs w:val="24"/>
        </w:rPr>
        <w:t>393,3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971C5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ункту</w:t>
      </w:r>
      <w:r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период на первый год планового периода в объеме</w:t>
      </w:r>
      <w:proofErr w:type="gramEnd"/>
      <w:r w:rsidRPr="00971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C5B">
        <w:rPr>
          <w:rFonts w:ascii="Times New Roman" w:hAnsi="Times New Roman" w:cs="Times New Roman"/>
          <w:sz w:val="24"/>
          <w:szCs w:val="24"/>
        </w:rPr>
        <w:t>не 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второй год планового периода 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</w:t>
      </w:r>
      <w:proofErr w:type="gramEnd"/>
      <w:r w:rsidRPr="00971C5B">
        <w:rPr>
          <w:rFonts w:ascii="Times New Roman" w:hAnsi="Times New Roman" w:cs="Times New Roman"/>
          <w:sz w:val="24"/>
          <w:szCs w:val="24"/>
        </w:rPr>
        <w:t xml:space="preserve"> назначение).</w:t>
      </w:r>
    </w:p>
    <w:p w:rsidR="00F51A0F" w:rsidRPr="0072381F" w:rsidRDefault="00F51A0F" w:rsidP="00F51A0F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</w:rPr>
      </w:pPr>
      <w:r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планируется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381F" w:rsidRPr="0072381F">
        <w:rPr>
          <w:rFonts w:ascii="Times New Roman" w:hAnsi="Times New Roman" w:cs="Times New Roman"/>
          <w:i/>
          <w:sz w:val="24"/>
          <w:szCs w:val="24"/>
        </w:rPr>
        <w:t>45,0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05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; в 2021 году в сумме </w:t>
      </w:r>
      <w:r w:rsidR="0072381F" w:rsidRPr="0072381F">
        <w:rPr>
          <w:rFonts w:ascii="Times New Roman" w:hAnsi="Times New Roman" w:cs="Times New Roman"/>
          <w:i/>
          <w:sz w:val="24"/>
          <w:szCs w:val="24"/>
        </w:rPr>
        <w:t>45,0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05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в 2022 году в сумме </w:t>
      </w:r>
      <w:r w:rsidR="0072381F" w:rsidRPr="0072381F">
        <w:rPr>
          <w:rFonts w:ascii="Times New Roman" w:hAnsi="Times New Roman" w:cs="Times New Roman"/>
          <w:i/>
          <w:sz w:val="24"/>
          <w:szCs w:val="24"/>
        </w:rPr>
        <w:t>45,0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05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="0072381F">
        <w:rPr>
          <w:rStyle w:val="ab"/>
          <w:rFonts w:ascii="Times New Roman" w:hAnsi="Times New Roman" w:cs="Times New Roman"/>
          <w:b w:val="0"/>
          <w:sz w:val="24"/>
          <w:szCs w:val="24"/>
        </w:rPr>
        <w:t>.1</w:t>
      </w: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БК РФ</w:t>
      </w:r>
      <w:r w:rsidR="0072381F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3779E7" w:rsidRPr="009F1C48" w:rsidRDefault="0054197F" w:rsidP="0072381F">
      <w:pPr>
        <w:spacing w:after="0" w:line="240" w:lineRule="atLeast"/>
        <w:contextualSpacing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72381F">
        <w:rPr>
          <w:rStyle w:val="ab"/>
          <w:rFonts w:ascii="Times New Roman" w:hAnsi="Times New Roman"/>
          <w:b w:val="0"/>
          <w:sz w:val="24"/>
          <w:szCs w:val="24"/>
        </w:rPr>
        <w:t xml:space="preserve">        </w:t>
      </w:r>
      <w:r w:rsidR="003779E7" w:rsidRPr="009F1C48">
        <w:rPr>
          <w:rFonts w:ascii="Times New Roman" w:hAnsi="Times New Roman" w:cs="Times New Roman"/>
          <w:b/>
          <w:sz w:val="24"/>
          <w:szCs w:val="24"/>
        </w:rPr>
        <w:t>4.</w:t>
      </w:r>
      <w:r w:rsidR="00705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9E7" w:rsidRPr="009F1C48">
        <w:rPr>
          <w:rFonts w:ascii="Times New Roman" w:hAnsi="Times New Roman" w:cs="Times New Roman"/>
          <w:b/>
          <w:sz w:val="24"/>
          <w:szCs w:val="24"/>
        </w:rPr>
        <w:t>Доходная часть бюджета</w:t>
      </w:r>
    </w:p>
    <w:p w:rsidR="00022EFE" w:rsidRPr="00022EFE" w:rsidRDefault="003A2AAF" w:rsidP="0002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F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22EFE" w:rsidRPr="007057AC">
        <w:rPr>
          <w:rFonts w:ascii="Times New Roman" w:hAnsi="Times New Roman" w:cs="Times New Roman"/>
          <w:sz w:val="24"/>
          <w:szCs w:val="24"/>
        </w:rPr>
        <w:t>В</w:t>
      </w:r>
      <w:r w:rsidR="00022EFE" w:rsidRPr="00022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EFE" w:rsidRPr="00022EFE">
        <w:rPr>
          <w:rFonts w:ascii="Times New Roman" w:hAnsi="Times New Roman" w:cs="Times New Roman"/>
          <w:sz w:val="24"/>
          <w:szCs w:val="24"/>
        </w:rPr>
        <w:t xml:space="preserve"> основу формирования доходов бюджета на 2020 год и плановый период 2021-2022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№5 по Калужской области о налоговой базе и структуре начислений по соответствующим налогам за последний отчётный год и оценка поступлений доходов в 2019 году.</w:t>
      </w:r>
      <w:proofErr w:type="gramEnd"/>
      <w:r w:rsidR="00022EFE" w:rsidRPr="00022EFE">
        <w:rPr>
          <w:rFonts w:ascii="Times New Roman" w:hAnsi="Times New Roman" w:cs="Times New Roman"/>
          <w:sz w:val="24"/>
          <w:szCs w:val="24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022EFE" w:rsidRDefault="00022EFE" w:rsidP="00022EFE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 w:rsidRPr="00022EFE">
        <w:rPr>
          <w:b w:val="0"/>
        </w:rPr>
        <w:t>Показатели доходов бюджета на 2020 год и на плановый период 2021-2022гг. определены по нормативам отчислений от федеральных, региональных, местных налогов и</w:t>
      </w:r>
      <w:r>
        <w:rPr>
          <w:b w:val="0"/>
        </w:rPr>
        <w:t xml:space="preserve"> отдельных видов неналоговых доходов в соответствии с БК РФ и законодательством Калужской области.</w:t>
      </w:r>
    </w:p>
    <w:p w:rsidR="006747EB" w:rsidRDefault="006747EB" w:rsidP="00022EFE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6747EB" w:rsidRDefault="006747EB" w:rsidP="00022EFE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6747EB" w:rsidRDefault="006747EB" w:rsidP="00022EFE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6747EB" w:rsidRDefault="006747EB" w:rsidP="00022EFE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6747EB" w:rsidRDefault="006747EB" w:rsidP="00022EFE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6747EB" w:rsidRDefault="006747EB" w:rsidP="00022EFE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022EFE" w:rsidRPr="00C123CB" w:rsidRDefault="00022EFE" w:rsidP="00022EFE">
      <w:pPr>
        <w:pStyle w:val="a4"/>
        <w:spacing w:line="240" w:lineRule="atLeast"/>
        <w:jc w:val="both"/>
      </w:pPr>
      <w:r>
        <w:rPr>
          <w:b w:val="0"/>
        </w:rPr>
        <w:lastRenderedPageBreak/>
        <w:t xml:space="preserve">     </w:t>
      </w:r>
      <w:r w:rsidR="006747EB">
        <w:rPr>
          <w:b w:val="0"/>
        </w:rPr>
        <w:t xml:space="preserve">  </w:t>
      </w:r>
      <w:r>
        <w:rPr>
          <w:b w:val="0"/>
        </w:rPr>
        <w:t xml:space="preserve"> </w:t>
      </w:r>
      <w:r w:rsidRPr="00C123CB">
        <w:t xml:space="preserve">Исполнение доходов сельского поселения  по за 2016-2018гг., ожидаемые итоги за 2019 год и показатели проекта бюджета на очередной финансовый </w:t>
      </w:r>
      <w:proofErr w:type="gramStart"/>
      <w:r w:rsidRPr="00C123CB">
        <w:t>год</w:t>
      </w:r>
      <w:proofErr w:type="gramEnd"/>
      <w:r w:rsidRPr="00C123CB">
        <w:t xml:space="preserve"> и плановый период представлены  в таблице № 2:</w:t>
      </w:r>
    </w:p>
    <w:p w:rsidR="00347DB7" w:rsidRDefault="00022EFE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BF49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B403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47DB7" w:rsidRPr="00BF499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45D2">
        <w:rPr>
          <w:rFonts w:ascii="Times New Roman" w:hAnsi="Times New Roman" w:cs="Times New Roman"/>
          <w:sz w:val="20"/>
          <w:szCs w:val="20"/>
        </w:rPr>
        <w:t xml:space="preserve"> </w:t>
      </w:r>
      <w:r w:rsidR="00347DB7" w:rsidRPr="00BF4999">
        <w:rPr>
          <w:rFonts w:ascii="Times New Roman" w:hAnsi="Times New Roman" w:cs="Times New Roman"/>
          <w:sz w:val="20"/>
          <w:szCs w:val="20"/>
        </w:rPr>
        <w:t>тыс. рублей)</w:t>
      </w:r>
    </w:p>
    <w:p w:rsidR="00F045D2" w:rsidRPr="00BF4999" w:rsidRDefault="00F045D2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098"/>
        <w:gridCol w:w="1098"/>
        <w:gridCol w:w="1098"/>
        <w:gridCol w:w="1018"/>
        <w:gridCol w:w="903"/>
        <w:gridCol w:w="888"/>
        <w:gridCol w:w="993"/>
      </w:tblGrid>
      <w:tr w:rsidR="00CF763A" w:rsidRPr="008C00F6" w:rsidTr="006F4455">
        <w:trPr>
          <w:trHeight w:val="743"/>
        </w:trPr>
        <w:tc>
          <w:tcPr>
            <w:tcW w:w="2510" w:type="dxa"/>
            <w:vMerge w:val="restart"/>
          </w:tcPr>
          <w:p w:rsidR="00CF763A" w:rsidRPr="008C00F6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294" w:type="dxa"/>
            <w:gridSpan w:val="3"/>
          </w:tcPr>
          <w:p w:rsidR="00CF763A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63A" w:rsidRDefault="00CF763A" w:rsidP="00CF76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по доходам</w:t>
            </w:r>
          </w:p>
          <w:p w:rsidR="00CF763A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63A" w:rsidRPr="008C00F6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</w:tcPr>
          <w:p w:rsidR="00CF763A" w:rsidRPr="008C00F6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784" w:type="dxa"/>
            <w:gridSpan w:val="3"/>
            <w:vMerge w:val="restart"/>
          </w:tcPr>
          <w:p w:rsidR="00CF763A" w:rsidRPr="008C00F6" w:rsidRDefault="00CF763A" w:rsidP="007F3A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доходам на 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F3A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2021-2022гг</w:t>
            </w:r>
          </w:p>
        </w:tc>
      </w:tr>
      <w:tr w:rsidR="00CF763A" w:rsidRPr="008C00F6" w:rsidTr="006F4455">
        <w:trPr>
          <w:trHeight w:val="240"/>
        </w:trPr>
        <w:tc>
          <w:tcPr>
            <w:tcW w:w="2510" w:type="dxa"/>
            <w:vMerge/>
          </w:tcPr>
          <w:p w:rsidR="00CF763A" w:rsidRPr="008C00F6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CF763A" w:rsidRPr="008C00F6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F763A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CF763A" w:rsidRPr="008C00F6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  <w:p w:rsidR="00CF763A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CF763A" w:rsidRPr="008C00F6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F763A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F763A" w:rsidRPr="008C00F6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gridSpan w:val="3"/>
            <w:vMerge/>
          </w:tcPr>
          <w:p w:rsidR="00CF763A" w:rsidRPr="008C00F6" w:rsidRDefault="00CF763A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DB7" w:rsidRPr="008C00F6" w:rsidTr="006F4455">
        <w:tc>
          <w:tcPr>
            <w:tcW w:w="2510" w:type="dxa"/>
            <w:vMerge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347DB7" w:rsidRPr="00DD25F2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88" w:type="dxa"/>
          </w:tcPr>
          <w:p w:rsidR="00347DB7" w:rsidRPr="00DD25F2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993" w:type="dxa"/>
          </w:tcPr>
          <w:p w:rsidR="00347DB7" w:rsidRPr="00DD25F2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</w:t>
            </w:r>
            <w:proofErr w:type="gramEnd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783,2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801,0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1116,9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871,0</w:t>
            </w:r>
          </w:p>
        </w:tc>
        <w:tc>
          <w:tcPr>
            <w:tcW w:w="903" w:type="dxa"/>
          </w:tcPr>
          <w:p w:rsidR="00347DB7" w:rsidRPr="008C00F6" w:rsidRDefault="00B07F0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</w:t>
            </w:r>
          </w:p>
        </w:tc>
        <w:tc>
          <w:tcPr>
            <w:tcW w:w="888" w:type="dxa"/>
          </w:tcPr>
          <w:p w:rsidR="00347DB7" w:rsidRPr="008C00F6" w:rsidRDefault="00B07F0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</w:t>
            </w:r>
          </w:p>
        </w:tc>
        <w:tc>
          <w:tcPr>
            <w:tcW w:w="993" w:type="dxa"/>
          </w:tcPr>
          <w:p w:rsidR="00347DB7" w:rsidRPr="008C00F6" w:rsidRDefault="00B07F0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634,7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669,3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725,8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621,0</w:t>
            </w:r>
          </w:p>
        </w:tc>
        <w:tc>
          <w:tcPr>
            <w:tcW w:w="903" w:type="dxa"/>
          </w:tcPr>
          <w:p w:rsidR="00347DB7" w:rsidRPr="008C00F6" w:rsidRDefault="00B07F0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680,0</w:t>
            </w:r>
          </w:p>
        </w:tc>
        <w:tc>
          <w:tcPr>
            <w:tcW w:w="888" w:type="dxa"/>
          </w:tcPr>
          <w:p w:rsidR="00347DB7" w:rsidRPr="00B07F05" w:rsidRDefault="00B07F0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F05">
              <w:rPr>
                <w:rFonts w:ascii="Times New Roman" w:hAnsi="Times New Roman" w:cs="Times New Roman"/>
                <w:b/>
                <w:sz w:val="16"/>
                <w:szCs w:val="16"/>
              </w:rPr>
              <w:t>680,0</w:t>
            </w:r>
          </w:p>
        </w:tc>
        <w:tc>
          <w:tcPr>
            <w:tcW w:w="993" w:type="dxa"/>
          </w:tcPr>
          <w:p w:rsidR="00347DB7" w:rsidRPr="00B07F05" w:rsidRDefault="00B07F0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F05">
              <w:rPr>
                <w:rFonts w:ascii="Times New Roman" w:hAnsi="Times New Roman" w:cs="Times New Roman"/>
                <w:b/>
                <w:sz w:val="16"/>
                <w:szCs w:val="16"/>
              </w:rPr>
              <w:t>680,0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0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88" w:type="dxa"/>
          </w:tcPr>
          <w:p w:rsidR="00347DB7" w:rsidRPr="008C00F6" w:rsidRDefault="000606DC" w:rsidP="000606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0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88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0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88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587,2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594,9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576,7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90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88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148,5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131,7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391,1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903" w:type="dxa"/>
          </w:tcPr>
          <w:p w:rsidR="00347DB7" w:rsidRPr="008C00F6" w:rsidRDefault="00B07F0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  <w:tc>
          <w:tcPr>
            <w:tcW w:w="888" w:type="dxa"/>
          </w:tcPr>
          <w:p w:rsidR="00347DB7" w:rsidRPr="008C00F6" w:rsidRDefault="00B07F0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  <w:tc>
          <w:tcPr>
            <w:tcW w:w="993" w:type="dxa"/>
          </w:tcPr>
          <w:p w:rsidR="00347DB7" w:rsidRPr="008C00F6" w:rsidRDefault="00B07F05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391,1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0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888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99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6227,9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5722,9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8898,7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8072,0</w:t>
            </w:r>
          </w:p>
        </w:tc>
        <w:tc>
          <w:tcPr>
            <w:tcW w:w="90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7008,1</w:t>
            </w:r>
          </w:p>
        </w:tc>
        <w:tc>
          <w:tcPr>
            <w:tcW w:w="888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7220,2</w:t>
            </w:r>
          </w:p>
        </w:tc>
        <w:tc>
          <w:tcPr>
            <w:tcW w:w="99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7010,3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Дотации на выравнивание бюджетной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обеспеченности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3731,8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4151,0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6707,4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6863,0</w:t>
            </w:r>
          </w:p>
        </w:tc>
        <w:tc>
          <w:tcPr>
            <w:tcW w:w="90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6920,3</w:t>
            </w:r>
          </w:p>
        </w:tc>
        <w:tc>
          <w:tcPr>
            <w:tcW w:w="888" w:type="dxa"/>
          </w:tcPr>
          <w:p w:rsidR="00347DB7" w:rsidRPr="008C00F6" w:rsidRDefault="000606DC" w:rsidP="000606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6920,3</w:t>
            </w:r>
          </w:p>
        </w:tc>
        <w:tc>
          <w:tcPr>
            <w:tcW w:w="99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6920,3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924,4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8" w:type="dxa"/>
          </w:tcPr>
          <w:p w:rsidR="00347DB7" w:rsidRPr="008C00F6" w:rsidRDefault="00F14E5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:rsidR="00347DB7" w:rsidRPr="008C00F6" w:rsidRDefault="00F14E5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993" w:type="dxa"/>
          </w:tcPr>
          <w:p w:rsidR="00347DB7" w:rsidRPr="008C00F6" w:rsidRDefault="00F14E5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90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888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99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1493,0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2111,0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1116,0</w:t>
            </w:r>
          </w:p>
        </w:tc>
        <w:tc>
          <w:tcPr>
            <w:tcW w:w="903" w:type="dxa"/>
          </w:tcPr>
          <w:p w:rsidR="00347DB7" w:rsidRPr="008C00F6" w:rsidRDefault="00F14E5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347DB7" w:rsidRPr="008C00F6" w:rsidRDefault="00F14E5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47DB7" w:rsidRPr="008C00F6" w:rsidRDefault="00F14E5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7DB7" w:rsidRPr="008C00F6" w:rsidTr="006F4455">
        <w:tc>
          <w:tcPr>
            <w:tcW w:w="2510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7011,1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6523,9</w:t>
            </w:r>
          </w:p>
        </w:tc>
        <w:tc>
          <w:tcPr>
            <w:tcW w:w="1098" w:type="dxa"/>
          </w:tcPr>
          <w:p w:rsidR="00347DB7" w:rsidRPr="008C00F6" w:rsidRDefault="00347DB7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10015,6</w:t>
            </w:r>
          </w:p>
        </w:tc>
        <w:tc>
          <w:tcPr>
            <w:tcW w:w="1018" w:type="dxa"/>
          </w:tcPr>
          <w:p w:rsidR="00347DB7" w:rsidRPr="008C00F6" w:rsidRDefault="002D684B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8943,0</w:t>
            </w:r>
          </w:p>
        </w:tc>
        <w:tc>
          <w:tcPr>
            <w:tcW w:w="90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7908,1</w:t>
            </w:r>
          </w:p>
        </w:tc>
        <w:tc>
          <w:tcPr>
            <w:tcW w:w="888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8120,2</w:t>
            </w:r>
          </w:p>
        </w:tc>
        <w:tc>
          <w:tcPr>
            <w:tcW w:w="993" w:type="dxa"/>
          </w:tcPr>
          <w:p w:rsidR="00347DB7" w:rsidRPr="008C00F6" w:rsidRDefault="000606DC" w:rsidP="00BF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7910,3</w:t>
            </w:r>
          </w:p>
        </w:tc>
      </w:tr>
    </w:tbl>
    <w:p w:rsidR="00347DB7" w:rsidRDefault="00347DB7" w:rsidP="00347DB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82CA9" w:rsidRDefault="00221EAE" w:rsidP="00882C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E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CA9">
        <w:rPr>
          <w:rFonts w:ascii="Times New Roman" w:hAnsi="Times New Roman" w:cs="Times New Roman"/>
          <w:sz w:val="24"/>
          <w:szCs w:val="24"/>
        </w:rPr>
        <w:t xml:space="preserve">В представленном проекте бюджета доходы на 2020 год планируются в сумме </w:t>
      </w:r>
      <w:r w:rsidR="00882CA9" w:rsidRPr="006E2381">
        <w:rPr>
          <w:rFonts w:ascii="Times New Roman" w:hAnsi="Times New Roman" w:cs="Times New Roman"/>
          <w:i/>
          <w:sz w:val="24"/>
          <w:szCs w:val="24"/>
        </w:rPr>
        <w:t>7908,1</w:t>
      </w:r>
      <w:r w:rsidR="00882CA9">
        <w:rPr>
          <w:rFonts w:ascii="Times New Roman" w:hAnsi="Times New Roman" w:cs="Times New Roman"/>
          <w:sz w:val="24"/>
          <w:szCs w:val="24"/>
        </w:rPr>
        <w:t xml:space="preserve"> </w:t>
      </w:r>
      <w:r w:rsidR="00882CA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82CA9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составляет в сумме </w:t>
      </w:r>
      <w:r w:rsidR="00882CA9" w:rsidRPr="006E2381">
        <w:rPr>
          <w:rFonts w:ascii="Times New Roman" w:hAnsi="Times New Roman" w:cs="Times New Roman"/>
          <w:i/>
          <w:sz w:val="24"/>
          <w:szCs w:val="24"/>
        </w:rPr>
        <w:t>900,0</w:t>
      </w:r>
      <w:r w:rsidR="00882CA9">
        <w:rPr>
          <w:rFonts w:ascii="Times New Roman" w:hAnsi="Times New Roman" w:cs="Times New Roman"/>
          <w:sz w:val="24"/>
          <w:szCs w:val="24"/>
        </w:rPr>
        <w:t xml:space="preserve"> </w:t>
      </w:r>
      <w:r w:rsidR="00882CA9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882CA9"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 w:rsidR="00882CA9" w:rsidRPr="006E2381">
        <w:rPr>
          <w:rFonts w:ascii="Times New Roman" w:hAnsi="Times New Roman" w:cs="Times New Roman"/>
          <w:i/>
          <w:sz w:val="24"/>
          <w:szCs w:val="24"/>
        </w:rPr>
        <w:t>7008,1</w:t>
      </w:r>
      <w:r w:rsidR="00882CA9">
        <w:rPr>
          <w:rFonts w:ascii="Times New Roman" w:hAnsi="Times New Roman" w:cs="Times New Roman"/>
          <w:sz w:val="24"/>
          <w:szCs w:val="24"/>
        </w:rPr>
        <w:t xml:space="preserve">  </w:t>
      </w:r>
      <w:r w:rsidR="00882CA9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882CA9" w:rsidRPr="00E13B10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E13B10">
        <w:rPr>
          <w:rFonts w:ascii="Times New Roman" w:hAnsi="Times New Roman" w:cs="Times New Roman"/>
          <w:sz w:val="24"/>
          <w:szCs w:val="24"/>
        </w:rPr>
        <w:t>о отношению к 2018 году 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13B10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 </w:t>
      </w:r>
      <w:r w:rsidRPr="00882CA9">
        <w:rPr>
          <w:rFonts w:ascii="Times New Roman" w:hAnsi="Times New Roman" w:cs="Times New Roman"/>
          <w:i/>
          <w:sz w:val="24"/>
          <w:szCs w:val="24"/>
        </w:rPr>
        <w:t>2</w:t>
      </w:r>
      <w:r w:rsidR="000A1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CA9">
        <w:rPr>
          <w:rFonts w:ascii="Times New Roman" w:hAnsi="Times New Roman" w:cs="Times New Roman"/>
          <w:i/>
          <w:sz w:val="24"/>
          <w:szCs w:val="24"/>
        </w:rPr>
        <w:t>107,5</w:t>
      </w:r>
      <w:r w:rsidRPr="00963F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882CA9" w:rsidRPr="00E13B10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E66"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sz w:val="24"/>
          <w:szCs w:val="24"/>
        </w:rPr>
        <w:t xml:space="preserve"> - по налоговым доходам на </w:t>
      </w:r>
      <w:r w:rsidRPr="00882CA9">
        <w:rPr>
          <w:rFonts w:ascii="Times New Roman" w:hAnsi="Times New Roman" w:cs="Times New Roman"/>
          <w:i/>
          <w:sz w:val="24"/>
          <w:szCs w:val="24"/>
        </w:rPr>
        <w:t>45,8</w:t>
      </w:r>
      <w:r w:rsidRPr="00E13B1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13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на 6,3 % , </w:t>
      </w:r>
    </w:p>
    <w:p w:rsidR="00882CA9" w:rsidRPr="00E13B10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7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неналоговым доходам на  </w:t>
      </w:r>
      <w:r w:rsidRPr="00882CA9">
        <w:rPr>
          <w:rFonts w:ascii="Times New Roman" w:hAnsi="Times New Roman" w:cs="Times New Roman"/>
          <w:i/>
          <w:sz w:val="24"/>
          <w:szCs w:val="24"/>
        </w:rPr>
        <w:t>171,1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1,8 раза,</w:t>
      </w:r>
    </w:p>
    <w:p w:rsidR="00882CA9" w:rsidRPr="00E13B10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7E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от других бюджетов </w:t>
      </w:r>
      <w:r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Pr="00882CA9">
        <w:rPr>
          <w:rFonts w:ascii="Times New Roman" w:hAnsi="Times New Roman" w:cs="Times New Roman"/>
          <w:i/>
          <w:sz w:val="24"/>
          <w:szCs w:val="24"/>
        </w:rPr>
        <w:t>1</w:t>
      </w:r>
      <w:r w:rsidR="000A1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CA9">
        <w:rPr>
          <w:rFonts w:ascii="Times New Roman" w:hAnsi="Times New Roman" w:cs="Times New Roman"/>
          <w:i/>
          <w:sz w:val="24"/>
          <w:szCs w:val="24"/>
        </w:rPr>
        <w:t>890,6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46AE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 xml:space="preserve">11,6 </w:t>
      </w:r>
      <w:r w:rsidRPr="000646AE">
        <w:rPr>
          <w:rFonts w:ascii="Times New Roman" w:hAnsi="Times New Roman" w:cs="Times New Roman"/>
          <w:sz w:val="24"/>
          <w:szCs w:val="24"/>
        </w:rPr>
        <w:t>%.</w:t>
      </w:r>
    </w:p>
    <w:p w:rsidR="00882CA9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08B">
        <w:rPr>
          <w:rFonts w:ascii="Times New Roman" w:hAnsi="Times New Roman" w:cs="Times New Roman"/>
          <w:sz w:val="24"/>
          <w:szCs w:val="24"/>
        </w:rPr>
        <w:t>В структуре доходов бюджета сельского поселения на 2020 год наибольший  удельный вес занимают безвозмездны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r w:rsidRPr="000A173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0A1731" w:rsidRPr="000A1731">
        <w:rPr>
          <w:rFonts w:ascii="Times New Roman" w:hAnsi="Times New Roman" w:cs="Times New Roman"/>
          <w:bCs/>
          <w:iCs/>
          <w:sz w:val="24"/>
          <w:szCs w:val="24"/>
        </w:rPr>
        <w:t>88,6</w:t>
      </w:r>
      <w:r w:rsidRPr="000A1731">
        <w:rPr>
          <w:rFonts w:ascii="Times New Roman" w:hAnsi="Times New Roman" w:cs="Times New Roman"/>
          <w:bCs/>
          <w:iCs/>
          <w:sz w:val="24"/>
          <w:szCs w:val="24"/>
        </w:rPr>
        <w:t xml:space="preserve"> %</w:t>
      </w:r>
      <w:r w:rsidR="000A1731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8101D6">
        <w:rPr>
          <w:rFonts w:ascii="Times New Roman" w:hAnsi="Times New Roman" w:cs="Times New Roman"/>
          <w:sz w:val="24"/>
          <w:szCs w:val="24"/>
        </w:rPr>
        <w:t>оля налоговых и неналоговых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731">
        <w:rPr>
          <w:rFonts w:ascii="Times New Roman" w:hAnsi="Times New Roman" w:cs="Times New Roman"/>
          <w:sz w:val="24"/>
          <w:szCs w:val="24"/>
        </w:rPr>
        <w:t>11,4</w:t>
      </w:r>
      <w:r w:rsidRPr="008101D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A9" w:rsidRPr="00DF2707" w:rsidRDefault="00882CA9" w:rsidP="00882CA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270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882CA9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624DE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3328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6E2381" w:rsidRPr="006E2381">
        <w:rPr>
          <w:rFonts w:ascii="Times New Roman" w:hAnsi="Times New Roman" w:cs="Times New Roman"/>
          <w:i/>
          <w:sz w:val="24"/>
          <w:szCs w:val="24"/>
        </w:rPr>
        <w:t>680,0</w:t>
      </w:r>
      <w:r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Pr="00C4332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увеличатся на </w:t>
      </w:r>
      <w:r w:rsidR="006E2381" w:rsidRPr="006E2381">
        <w:rPr>
          <w:rFonts w:ascii="Times New Roman" w:hAnsi="Times New Roman" w:cs="Times New Roman"/>
          <w:i/>
          <w:sz w:val="24"/>
          <w:szCs w:val="24"/>
        </w:rPr>
        <w:t>59</w:t>
      </w:r>
      <w:r w:rsidRPr="006E2381">
        <w:rPr>
          <w:rFonts w:ascii="Times New Roman" w:hAnsi="Times New Roman" w:cs="Times New Roman"/>
          <w:i/>
          <w:sz w:val="24"/>
          <w:szCs w:val="24"/>
        </w:rPr>
        <w:t>,0</w:t>
      </w:r>
      <w:r w:rsidRPr="00C43328">
        <w:rPr>
          <w:rFonts w:ascii="Times New Roman" w:hAnsi="Times New Roman" w:cs="Times New Roman"/>
          <w:sz w:val="24"/>
          <w:szCs w:val="24"/>
        </w:rPr>
        <w:t xml:space="preserve"> 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6E2381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332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CA9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D43B96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3B96">
        <w:rPr>
          <w:rFonts w:ascii="Times New Roman" w:hAnsi="Times New Roman" w:cs="Times New Roman"/>
          <w:sz w:val="24"/>
          <w:szCs w:val="24"/>
        </w:rPr>
        <w:t xml:space="preserve"> </w:t>
      </w:r>
      <w:r w:rsidR="00D43B96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="00D43B96">
        <w:rPr>
          <w:rFonts w:ascii="Times New Roman" w:hAnsi="Times New Roman" w:cs="Times New Roman"/>
          <w:sz w:val="24"/>
          <w:szCs w:val="24"/>
        </w:rPr>
        <w:t xml:space="preserve"> </w:t>
      </w:r>
      <w:r w:rsidR="00D43B96" w:rsidRPr="00D43B96">
        <w:rPr>
          <w:rFonts w:ascii="Times New Roman" w:hAnsi="Times New Roman" w:cs="Times New Roman"/>
          <w:i/>
          <w:sz w:val="24"/>
          <w:szCs w:val="24"/>
        </w:rPr>
        <w:t>600,0</w:t>
      </w:r>
      <w:r w:rsidR="00D43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B96"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 w:rsidR="00D43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B96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D43B96">
        <w:rPr>
          <w:rFonts w:ascii="Times New Roman" w:hAnsi="Times New Roman" w:cs="Times New Roman"/>
          <w:i/>
          <w:sz w:val="24"/>
          <w:szCs w:val="24"/>
        </w:rPr>
        <w:t>,</w:t>
      </w:r>
      <w:r w:rsidR="00D43B96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D43B96">
        <w:rPr>
          <w:rFonts w:ascii="Times New Roman" w:hAnsi="Times New Roman" w:cs="Times New Roman"/>
          <w:sz w:val="24"/>
          <w:szCs w:val="24"/>
        </w:rPr>
        <w:t xml:space="preserve">(7,6 </w:t>
      </w:r>
      <w:r w:rsidR="00D43B96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D43B96">
        <w:rPr>
          <w:rFonts w:ascii="Times New Roman" w:hAnsi="Times New Roman" w:cs="Times New Roman"/>
          <w:sz w:val="24"/>
          <w:szCs w:val="24"/>
        </w:rPr>
        <w:t>)</w:t>
      </w:r>
      <w:r w:rsidR="00D43B96" w:rsidRPr="00C433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A9" w:rsidRPr="00C43328" w:rsidRDefault="00D43B96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CA9">
        <w:rPr>
          <w:rFonts w:ascii="Times New Roman" w:hAnsi="Times New Roman" w:cs="Times New Roman"/>
          <w:sz w:val="24"/>
          <w:szCs w:val="24"/>
        </w:rPr>
        <w:t xml:space="preserve">- налог на совокупный доход  в сумме </w:t>
      </w:r>
      <w:r w:rsidRPr="00D43B96">
        <w:rPr>
          <w:rFonts w:ascii="Times New Roman" w:hAnsi="Times New Roman" w:cs="Times New Roman"/>
          <w:i/>
          <w:sz w:val="24"/>
          <w:szCs w:val="24"/>
        </w:rPr>
        <w:t>40,</w:t>
      </w:r>
      <w:r w:rsidR="00882CA9" w:rsidRPr="00EA02ED">
        <w:rPr>
          <w:rFonts w:ascii="Times New Roman" w:hAnsi="Times New Roman" w:cs="Times New Roman"/>
          <w:i/>
          <w:sz w:val="24"/>
          <w:szCs w:val="24"/>
        </w:rPr>
        <w:t>0</w:t>
      </w:r>
      <w:r w:rsidR="00882CA9" w:rsidRPr="00CF70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82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CA9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882CA9">
        <w:rPr>
          <w:rFonts w:ascii="Times New Roman" w:hAnsi="Times New Roman" w:cs="Times New Roman"/>
          <w:sz w:val="24"/>
          <w:szCs w:val="24"/>
        </w:rPr>
        <w:t>, (0,</w:t>
      </w:r>
      <w:r>
        <w:rPr>
          <w:rFonts w:ascii="Times New Roman" w:hAnsi="Times New Roman" w:cs="Times New Roman"/>
          <w:sz w:val="24"/>
          <w:szCs w:val="24"/>
        </w:rPr>
        <w:t>5</w:t>
      </w:r>
      <w:r w:rsidR="00882CA9">
        <w:rPr>
          <w:rFonts w:ascii="Times New Roman" w:hAnsi="Times New Roman" w:cs="Times New Roman"/>
          <w:sz w:val="24"/>
          <w:szCs w:val="24"/>
        </w:rPr>
        <w:t xml:space="preserve"> %</w:t>
      </w:r>
      <w:r w:rsidR="00882CA9" w:rsidRPr="00CF70DC">
        <w:rPr>
          <w:rFonts w:ascii="Times New Roman" w:hAnsi="Times New Roman" w:cs="Times New Roman"/>
          <w:sz w:val="24"/>
          <w:szCs w:val="24"/>
        </w:rPr>
        <w:t xml:space="preserve"> </w:t>
      </w:r>
      <w:r w:rsidR="00882CA9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882CA9">
        <w:rPr>
          <w:rFonts w:ascii="Times New Roman" w:hAnsi="Times New Roman" w:cs="Times New Roman"/>
          <w:sz w:val="24"/>
          <w:szCs w:val="24"/>
        </w:rPr>
        <w:t>);</w:t>
      </w:r>
    </w:p>
    <w:p w:rsidR="00882CA9" w:rsidRPr="00C43328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B96">
        <w:rPr>
          <w:rFonts w:ascii="Times New Roman" w:hAnsi="Times New Roman" w:cs="Times New Roman"/>
          <w:sz w:val="24"/>
          <w:szCs w:val="24"/>
        </w:rPr>
        <w:t xml:space="preserve">  -</w:t>
      </w:r>
      <w:r w:rsidR="00D43B96"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="00D43B96">
        <w:rPr>
          <w:rFonts w:ascii="Times New Roman" w:hAnsi="Times New Roman" w:cs="Times New Roman"/>
          <w:sz w:val="24"/>
          <w:szCs w:val="24"/>
        </w:rPr>
        <w:t xml:space="preserve"> </w:t>
      </w:r>
      <w:r w:rsidR="00D43B96" w:rsidRPr="00D43B96">
        <w:rPr>
          <w:rFonts w:ascii="Times New Roman" w:hAnsi="Times New Roman" w:cs="Times New Roman"/>
          <w:i/>
          <w:sz w:val="24"/>
          <w:szCs w:val="24"/>
        </w:rPr>
        <w:t>30,</w:t>
      </w:r>
      <w:r w:rsidR="00D43B96" w:rsidRPr="00EA02ED">
        <w:rPr>
          <w:rFonts w:ascii="Times New Roman" w:hAnsi="Times New Roman" w:cs="Times New Roman"/>
          <w:i/>
          <w:sz w:val="24"/>
          <w:szCs w:val="24"/>
        </w:rPr>
        <w:t>0</w:t>
      </w:r>
      <w:r w:rsidR="00D43B96">
        <w:rPr>
          <w:rFonts w:ascii="Times New Roman" w:hAnsi="Times New Roman" w:cs="Times New Roman"/>
          <w:sz w:val="24"/>
          <w:szCs w:val="24"/>
        </w:rPr>
        <w:t xml:space="preserve"> </w:t>
      </w:r>
      <w:r w:rsidR="00D43B96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43B96">
        <w:rPr>
          <w:rFonts w:ascii="Times New Roman" w:hAnsi="Times New Roman" w:cs="Times New Roman"/>
          <w:i/>
          <w:sz w:val="24"/>
          <w:szCs w:val="24"/>
        </w:rPr>
        <w:t>,</w:t>
      </w:r>
      <w:r w:rsidR="00D43B96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D43B96">
        <w:rPr>
          <w:rFonts w:ascii="Times New Roman" w:hAnsi="Times New Roman" w:cs="Times New Roman"/>
          <w:sz w:val="24"/>
          <w:szCs w:val="24"/>
        </w:rPr>
        <w:t xml:space="preserve">(0,4 </w:t>
      </w:r>
      <w:r w:rsidR="00D43B96"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 w:rsidR="00D43B96">
        <w:rPr>
          <w:rFonts w:ascii="Times New Roman" w:hAnsi="Times New Roman" w:cs="Times New Roman"/>
          <w:sz w:val="24"/>
          <w:szCs w:val="24"/>
        </w:rPr>
        <w:t xml:space="preserve"> </w:t>
      </w:r>
      <w:r w:rsidR="00D43B96" w:rsidRPr="00C43328">
        <w:rPr>
          <w:rFonts w:ascii="Times New Roman" w:hAnsi="Times New Roman" w:cs="Times New Roman"/>
          <w:sz w:val="24"/>
          <w:szCs w:val="24"/>
        </w:rPr>
        <w:t>доходов</w:t>
      </w:r>
      <w:r w:rsidR="00D43B96">
        <w:rPr>
          <w:rFonts w:ascii="Times New Roman" w:hAnsi="Times New Roman" w:cs="Times New Roman"/>
          <w:sz w:val="24"/>
          <w:szCs w:val="24"/>
        </w:rPr>
        <w:t>)</w:t>
      </w:r>
      <w:r w:rsidR="00DF412B">
        <w:rPr>
          <w:rFonts w:ascii="Times New Roman" w:hAnsi="Times New Roman" w:cs="Times New Roman"/>
          <w:sz w:val="24"/>
          <w:szCs w:val="24"/>
        </w:rPr>
        <w:t>;</w:t>
      </w:r>
    </w:p>
    <w:p w:rsidR="00882CA9" w:rsidRPr="00C43328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Pr="00C43328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B96" w:rsidRPr="00D43B96">
        <w:rPr>
          <w:rFonts w:ascii="Times New Roman" w:hAnsi="Times New Roman" w:cs="Times New Roman"/>
          <w:i/>
          <w:sz w:val="24"/>
          <w:szCs w:val="24"/>
        </w:rPr>
        <w:t>10</w:t>
      </w:r>
      <w:r w:rsidRPr="00D43B96">
        <w:rPr>
          <w:rFonts w:ascii="Times New Roman" w:hAnsi="Times New Roman" w:cs="Times New Roman"/>
          <w:i/>
          <w:sz w:val="24"/>
          <w:szCs w:val="24"/>
        </w:rPr>
        <w:t>,</w:t>
      </w:r>
      <w:r w:rsidRPr="00EA02E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33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(0,1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3B96">
        <w:rPr>
          <w:rFonts w:ascii="Times New Roman" w:hAnsi="Times New Roman" w:cs="Times New Roman"/>
          <w:sz w:val="24"/>
          <w:szCs w:val="24"/>
        </w:rPr>
        <w:t>.</w:t>
      </w:r>
    </w:p>
    <w:p w:rsidR="00882CA9" w:rsidRPr="00C43328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22гг. налоговые доходы предусматриваются ежегодно  в размере </w:t>
      </w:r>
      <w:r w:rsidR="00D43B96" w:rsidRPr="00D43B96">
        <w:rPr>
          <w:rFonts w:ascii="Times New Roman" w:hAnsi="Times New Roman" w:cs="Times New Roman"/>
          <w:i/>
          <w:sz w:val="24"/>
          <w:szCs w:val="24"/>
        </w:rPr>
        <w:t>680,0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43B96">
        <w:rPr>
          <w:rFonts w:ascii="Times New Roman" w:hAnsi="Times New Roman" w:cs="Times New Roman"/>
          <w:i/>
          <w:sz w:val="24"/>
          <w:szCs w:val="24"/>
        </w:rPr>
        <w:t>.</w:t>
      </w:r>
    </w:p>
    <w:p w:rsidR="00882CA9" w:rsidRPr="00226E8F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41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412B">
        <w:rPr>
          <w:rFonts w:ascii="Times New Roman" w:hAnsi="Times New Roman" w:cs="Times New Roman"/>
          <w:sz w:val="24"/>
          <w:szCs w:val="24"/>
        </w:rPr>
        <w:t xml:space="preserve">  П</w:t>
      </w:r>
      <w:r w:rsidRPr="00226E8F">
        <w:rPr>
          <w:rFonts w:ascii="Times New Roman" w:hAnsi="Times New Roman" w:cs="Times New Roman"/>
          <w:sz w:val="24"/>
          <w:szCs w:val="24"/>
        </w:rPr>
        <w:t>оступления по налогам</w:t>
      </w:r>
      <w:r w:rsidR="00DF412B"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882CA9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12B">
        <w:rPr>
          <w:rFonts w:ascii="Times New Roman" w:hAnsi="Times New Roman" w:cs="Times New Roman"/>
          <w:sz w:val="24"/>
          <w:szCs w:val="24"/>
        </w:rPr>
        <w:t xml:space="preserve">   </w:t>
      </w:r>
      <w:r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земельный налог </w:t>
      </w:r>
      <w:r w:rsidRPr="00226E8F">
        <w:rPr>
          <w:rFonts w:ascii="Times New Roman" w:hAnsi="Times New Roman" w:cs="Times New Roman"/>
          <w:sz w:val="24"/>
          <w:szCs w:val="24"/>
        </w:rPr>
        <w:t>– планируется в соответствии с п. 1 ст. 61.5 БК РФ. Норматив отчислений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DF412B">
        <w:rPr>
          <w:rFonts w:ascii="Times New Roman" w:hAnsi="Times New Roman" w:cs="Times New Roman"/>
          <w:sz w:val="24"/>
          <w:szCs w:val="24"/>
        </w:rPr>
        <w:t>;</w:t>
      </w:r>
    </w:p>
    <w:p w:rsidR="00882CA9" w:rsidRPr="00226E8F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41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имущество физических лиц </w:t>
      </w:r>
      <w:r w:rsidRPr="00226E8F">
        <w:rPr>
          <w:rFonts w:ascii="Times New Roman" w:hAnsi="Times New Roman" w:cs="Times New Roman"/>
          <w:sz w:val="24"/>
          <w:szCs w:val="24"/>
        </w:rPr>
        <w:t>-  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B96">
        <w:rPr>
          <w:rFonts w:ascii="Times New Roman" w:hAnsi="Times New Roman" w:cs="Times New Roman"/>
          <w:sz w:val="24"/>
          <w:szCs w:val="24"/>
        </w:rPr>
        <w:t xml:space="preserve">     </w:t>
      </w:r>
      <w:r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DF412B">
        <w:rPr>
          <w:rFonts w:ascii="Times New Roman" w:hAnsi="Times New Roman" w:cs="Times New Roman"/>
          <w:sz w:val="24"/>
          <w:szCs w:val="24"/>
        </w:rPr>
        <w:t>;</w:t>
      </w:r>
      <w:r w:rsidRPr="0022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A9" w:rsidRPr="00226E8F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41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доходы физических лиц </w:t>
      </w:r>
      <w:r w:rsidRPr="00226E8F">
        <w:rPr>
          <w:rFonts w:ascii="Times New Roman" w:hAnsi="Times New Roman" w:cs="Times New Roman"/>
          <w:sz w:val="24"/>
          <w:szCs w:val="24"/>
        </w:rPr>
        <w:t>- планируется в соответствии с п. 2 ст. 61.5 БК РФ.</w:t>
      </w:r>
    </w:p>
    <w:p w:rsidR="00882CA9" w:rsidRPr="00533D68" w:rsidRDefault="00882CA9" w:rsidP="008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82CA9" w:rsidRPr="00533D68" w:rsidRDefault="00882CA9" w:rsidP="00882CA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6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882CA9" w:rsidRDefault="00882CA9" w:rsidP="00882C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2020 год и на плановый период 2021-2022гг.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43B96" w:rsidRPr="00D43B96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A76679">
        <w:rPr>
          <w:rFonts w:ascii="Times New Roman" w:hAnsi="Times New Roman" w:cs="Times New Roman"/>
          <w:i/>
          <w:sz w:val="24"/>
          <w:szCs w:val="24"/>
        </w:rPr>
        <w:t>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2018 год по неналоговым доходам планируется сокращение на </w:t>
      </w:r>
      <w:r w:rsidR="00D43B96" w:rsidRPr="00D43B96">
        <w:rPr>
          <w:rFonts w:ascii="Times New Roman" w:hAnsi="Times New Roman" w:cs="Times New Roman"/>
          <w:i/>
          <w:sz w:val="24"/>
          <w:szCs w:val="24"/>
        </w:rPr>
        <w:t>171,1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74C0B">
        <w:rPr>
          <w:rFonts w:ascii="Times New Roman" w:hAnsi="Times New Roman" w:cs="Times New Roman"/>
          <w:sz w:val="24"/>
          <w:szCs w:val="24"/>
        </w:rPr>
        <w:t>в 1,8 раза.</w:t>
      </w:r>
    </w:p>
    <w:p w:rsidR="00D43B96" w:rsidRDefault="00882CA9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2019 год по данному виду дохода в 2020 году и в плановом периоде 2021-2022гг. планируется</w:t>
      </w:r>
      <w:r w:rsidR="00D43B96">
        <w:rPr>
          <w:rFonts w:ascii="Times New Roman" w:hAnsi="Times New Roman" w:cs="Times New Roman"/>
          <w:sz w:val="24"/>
          <w:szCs w:val="24"/>
        </w:rPr>
        <w:t xml:space="preserve"> сокращение на </w:t>
      </w:r>
      <w:r w:rsidR="00D43B96" w:rsidRPr="00D43B96">
        <w:rPr>
          <w:rFonts w:ascii="Times New Roman" w:hAnsi="Times New Roman" w:cs="Times New Roman"/>
          <w:i/>
          <w:sz w:val="24"/>
          <w:szCs w:val="24"/>
        </w:rPr>
        <w:t>30,0 тыс.</w:t>
      </w:r>
      <w:r w:rsidR="00D43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B96" w:rsidRPr="00D43B96">
        <w:rPr>
          <w:rFonts w:ascii="Times New Roman" w:hAnsi="Times New Roman" w:cs="Times New Roman"/>
          <w:i/>
          <w:sz w:val="24"/>
          <w:szCs w:val="24"/>
        </w:rPr>
        <w:t>рублей</w:t>
      </w:r>
      <w:r w:rsidR="00D43B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3B96" w:rsidRPr="00D43B96">
        <w:rPr>
          <w:rFonts w:ascii="Times New Roman" w:hAnsi="Times New Roman" w:cs="Times New Roman"/>
          <w:sz w:val="24"/>
          <w:szCs w:val="24"/>
        </w:rPr>
        <w:t>или на 13,6%</w:t>
      </w:r>
      <w:r w:rsidRPr="00D43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A9" w:rsidRPr="00074C0B" w:rsidRDefault="00882CA9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</w:t>
      </w:r>
      <w:r w:rsidRPr="00074C0B">
        <w:rPr>
          <w:rStyle w:val="ab"/>
          <w:rFonts w:ascii="Times New Roman" w:hAnsi="Times New Roman"/>
          <w:b w:val="0"/>
          <w:sz w:val="24"/>
          <w:szCs w:val="24"/>
        </w:rPr>
        <w:t xml:space="preserve">вес неналоговых доходов в общих доходах бюджета составит  </w:t>
      </w:r>
      <w:r w:rsidR="00074C0B">
        <w:rPr>
          <w:rStyle w:val="ab"/>
          <w:rFonts w:ascii="Times New Roman" w:hAnsi="Times New Roman"/>
          <w:b w:val="0"/>
          <w:sz w:val="24"/>
          <w:szCs w:val="24"/>
        </w:rPr>
        <w:t>2,8</w:t>
      </w:r>
      <w:r w:rsidRPr="00074C0B">
        <w:rPr>
          <w:rStyle w:val="ab"/>
          <w:rFonts w:ascii="Times New Roman" w:hAnsi="Times New Roman"/>
          <w:b w:val="0"/>
          <w:sz w:val="24"/>
          <w:szCs w:val="24"/>
        </w:rPr>
        <w:t xml:space="preserve"> %.</w:t>
      </w:r>
    </w:p>
    <w:p w:rsidR="00882CA9" w:rsidRPr="000B084E" w:rsidRDefault="00882CA9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882CA9" w:rsidRDefault="00882CA9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явля</w:t>
      </w:r>
      <w:r w:rsidR="00767A7E">
        <w:rPr>
          <w:rFonts w:ascii="Times New Roman" w:hAnsi="Times New Roman" w:cs="Times New Roman"/>
          <w:sz w:val="24"/>
          <w:szCs w:val="24"/>
        </w:rPr>
        <w:t xml:space="preserve">ется: </w:t>
      </w:r>
      <w:r>
        <w:rPr>
          <w:rFonts w:ascii="Times New Roman" w:hAnsi="Times New Roman" w:cs="Times New Roman"/>
          <w:sz w:val="24"/>
          <w:szCs w:val="24"/>
        </w:rPr>
        <w:t xml:space="preserve">дотация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 w:rsidR="00DF41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субсидия и субвенция на осуществление первичного воинского учета на территориях, где отсутствуют военные комиссариаты.</w:t>
      </w:r>
    </w:p>
    <w:p w:rsidR="00882CA9" w:rsidRDefault="00882CA9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2020 год объём безвозмездных поступлений предлагается утвердить в размере </w:t>
      </w:r>
      <w:r w:rsidR="00767A7E" w:rsidRPr="00767A7E">
        <w:rPr>
          <w:rFonts w:ascii="Times New Roman" w:hAnsi="Times New Roman" w:cs="Times New Roman"/>
          <w:i/>
          <w:sz w:val="24"/>
          <w:szCs w:val="24"/>
        </w:rPr>
        <w:t>7</w:t>
      </w:r>
      <w:r w:rsidR="00767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A7E" w:rsidRPr="00767A7E">
        <w:rPr>
          <w:rFonts w:ascii="Times New Roman" w:hAnsi="Times New Roman" w:cs="Times New Roman"/>
          <w:i/>
          <w:sz w:val="24"/>
          <w:szCs w:val="24"/>
        </w:rPr>
        <w:t>008,1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2CA9" w:rsidRDefault="00882CA9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2018 году в 2020 году планируется сокращение объёма безвозмездных поступлений на </w:t>
      </w:r>
      <w:r w:rsidR="003A1A48" w:rsidRPr="003A1A48">
        <w:rPr>
          <w:rFonts w:ascii="Times New Roman" w:hAnsi="Times New Roman" w:cs="Times New Roman"/>
          <w:i/>
          <w:sz w:val="24"/>
          <w:szCs w:val="24"/>
        </w:rPr>
        <w:t>1</w:t>
      </w:r>
      <w:r w:rsidR="00592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A48" w:rsidRPr="003A1A48">
        <w:rPr>
          <w:rFonts w:ascii="Times New Roman" w:hAnsi="Times New Roman" w:cs="Times New Roman"/>
          <w:i/>
          <w:sz w:val="24"/>
          <w:szCs w:val="24"/>
        </w:rPr>
        <w:t>890,6</w:t>
      </w:r>
      <w:r w:rsidR="003A1A48"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A1A48">
        <w:rPr>
          <w:rFonts w:ascii="Times New Roman" w:hAnsi="Times New Roman" w:cs="Times New Roman"/>
          <w:sz w:val="24"/>
          <w:szCs w:val="24"/>
        </w:rPr>
        <w:t>21,2</w:t>
      </w:r>
      <w:r>
        <w:rPr>
          <w:rFonts w:ascii="Times New Roman" w:hAnsi="Times New Roman" w:cs="Times New Roman"/>
          <w:sz w:val="24"/>
          <w:szCs w:val="24"/>
        </w:rPr>
        <w:t xml:space="preserve">%, а к ожидаемому исполнению за 2019 год  планируется снижение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A48" w:rsidRPr="003A1A48">
        <w:rPr>
          <w:rFonts w:ascii="Times New Roman" w:hAnsi="Times New Roman" w:cs="Times New Roman"/>
          <w:i/>
          <w:sz w:val="24"/>
          <w:szCs w:val="24"/>
        </w:rPr>
        <w:t>1</w:t>
      </w:r>
      <w:r w:rsidR="00592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A48" w:rsidRPr="003A1A48">
        <w:rPr>
          <w:rFonts w:ascii="Times New Roman" w:hAnsi="Times New Roman" w:cs="Times New Roman"/>
          <w:i/>
          <w:sz w:val="24"/>
          <w:szCs w:val="24"/>
        </w:rPr>
        <w:t>063,9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3A1A48">
        <w:rPr>
          <w:rFonts w:ascii="Times New Roman" w:hAnsi="Times New Roman" w:cs="Times New Roman"/>
          <w:sz w:val="24"/>
          <w:szCs w:val="24"/>
        </w:rPr>
        <w:t>13,2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82CA9" w:rsidRDefault="00882CA9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2020 год и плановый период 2021-2022 годов, соответствуют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2020 год и на плановый период 2021 и 2022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2020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2021 и 2022 годов».</w:t>
      </w:r>
    </w:p>
    <w:p w:rsidR="00882CA9" w:rsidRPr="00913F83" w:rsidRDefault="00882CA9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2018 год и к ожидаемому  исполнению за 2019 год в  бюджет</w:t>
      </w:r>
      <w:r w:rsidR="00DF41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2020 год предусмотрено увеличение размера дотаций на</w:t>
      </w:r>
      <w:r w:rsidR="00592845">
        <w:rPr>
          <w:rFonts w:ascii="Times New Roman" w:hAnsi="Times New Roman" w:cs="Times New Roman"/>
          <w:sz w:val="24"/>
          <w:szCs w:val="24"/>
        </w:rPr>
        <w:t xml:space="preserve"> </w:t>
      </w:r>
      <w:r w:rsidR="00592845" w:rsidRPr="00592845">
        <w:rPr>
          <w:rFonts w:ascii="Times New Roman" w:hAnsi="Times New Roman" w:cs="Times New Roman"/>
          <w:i/>
          <w:sz w:val="24"/>
          <w:szCs w:val="24"/>
        </w:rPr>
        <w:t>212,9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</w:t>
      </w:r>
      <w:r w:rsidR="00592845">
        <w:rPr>
          <w:rFonts w:ascii="Times New Roman" w:hAnsi="Times New Roman" w:cs="Times New Roman"/>
          <w:sz w:val="24"/>
          <w:szCs w:val="24"/>
        </w:rPr>
        <w:t>3,2</w:t>
      </w:r>
      <w:r w:rsidR="0076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45" w:rsidRPr="00592845">
        <w:rPr>
          <w:rFonts w:ascii="Times New Roman" w:hAnsi="Times New Roman" w:cs="Times New Roman"/>
          <w:i/>
          <w:sz w:val="24"/>
          <w:szCs w:val="24"/>
        </w:rPr>
        <w:t>57,3</w:t>
      </w:r>
      <w:r w:rsidR="00767A7E">
        <w:rPr>
          <w:rFonts w:ascii="Times New Roman" w:hAnsi="Times New Roman" w:cs="Times New Roman"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92845">
        <w:rPr>
          <w:rFonts w:ascii="Times New Roman" w:hAnsi="Times New Roman" w:cs="Times New Roman"/>
          <w:sz w:val="24"/>
          <w:szCs w:val="24"/>
        </w:rPr>
        <w:t xml:space="preserve">0,8 </w:t>
      </w:r>
      <w:r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882CA9" w:rsidRDefault="00DF412B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82CA9">
        <w:rPr>
          <w:rFonts w:ascii="Times New Roman" w:hAnsi="Times New Roman" w:cs="Times New Roman"/>
          <w:sz w:val="24"/>
          <w:szCs w:val="24"/>
        </w:rPr>
        <w:t>а 2020 год доля дотации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="00882CA9">
        <w:rPr>
          <w:rFonts w:ascii="Times New Roman" w:hAnsi="Times New Roman" w:cs="Times New Roman"/>
          <w:sz w:val="24"/>
          <w:szCs w:val="24"/>
        </w:rPr>
        <w:t xml:space="preserve"> </w:t>
      </w:r>
      <w:r w:rsidR="00960999">
        <w:rPr>
          <w:rFonts w:ascii="Times New Roman" w:hAnsi="Times New Roman" w:cs="Times New Roman"/>
          <w:sz w:val="24"/>
          <w:szCs w:val="24"/>
        </w:rPr>
        <w:t xml:space="preserve">87,5 </w:t>
      </w:r>
      <w:r w:rsidR="00882CA9">
        <w:rPr>
          <w:rFonts w:ascii="Times New Roman" w:hAnsi="Times New Roman" w:cs="Times New Roman"/>
          <w:sz w:val="24"/>
          <w:szCs w:val="24"/>
        </w:rPr>
        <w:t>% от общего объёма доходов бюджета.</w:t>
      </w:r>
    </w:p>
    <w:p w:rsidR="00882CA9" w:rsidRPr="00A11122" w:rsidRDefault="00882CA9" w:rsidP="00882CA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2021-2022гг. безвозмездные поступления  предусматриваются  в сумме </w:t>
      </w:r>
      <w:r w:rsidR="00767A7E">
        <w:rPr>
          <w:rFonts w:ascii="Times New Roman" w:hAnsi="Times New Roman" w:cs="Times New Roman"/>
          <w:sz w:val="24"/>
          <w:szCs w:val="24"/>
        </w:rPr>
        <w:t xml:space="preserve"> </w:t>
      </w:r>
      <w:r w:rsidR="00767A7E" w:rsidRPr="00767A7E">
        <w:rPr>
          <w:rFonts w:ascii="Times New Roman" w:hAnsi="Times New Roman" w:cs="Times New Roman"/>
          <w:i/>
          <w:sz w:val="24"/>
          <w:szCs w:val="24"/>
        </w:rPr>
        <w:t>7</w:t>
      </w:r>
      <w:r w:rsidR="00767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A7E" w:rsidRPr="00767A7E">
        <w:rPr>
          <w:rFonts w:ascii="Times New Roman" w:hAnsi="Times New Roman" w:cs="Times New Roman"/>
          <w:i/>
          <w:sz w:val="24"/>
          <w:szCs w:val="24"/>
        </w:rPr>
        <w:t>220,2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8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A7E">
        <w:rPr>
          <w:rFonts w:ascii="Times New Roman" w:hAnsi="Times New Roman" w:cs="Times New Roman"/>
          <w:i/>
          <w:sz w:val="24"/>
          <w:szCs w:val="24"/>
        </w:rPr>
        <w:t>7 010,3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F412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79E7" w:rsidRDefault="003779E7" w:rsidP="00DF412B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F41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 «Ведомственная структура расходов бюджета сельского поселения  «Деревня Манино» на 20</w:t>
      </w:r>
      <w:r w:rsidR="00A950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A950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«Распределение бюджетных ассигнований бюджета сельского поселения «Деревня Манино»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A950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«Ведомственная структура расходов бюджета сельского поселения  «Деревня  Манино» на 202</w:t>
      </w:r>
      <w:r w:rsidR="00A950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A950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9 «Распределение бюджетных ассигнований бюджета сельского поселения «Деревня Манино»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A950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 «Ведомственная структура расходов бюджета сельского поселения  «Деревня  Манино» на 202</w:t>
      </w:r>
      <w:r w:rsidR="00A950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11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A950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12 «Распределение бюджетных ассигнований бюджета сельского поселения «Деревня Манино»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A950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779E7" w:rsidRDefault="003779E7" w:rsidP="00C26E4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13 «</w:t>
      </w:r>
      <w:r w:rsidR="00C26E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ежбюджетные трансферты, передаваемые бюджету муниципального района из бюджета сельского поселения «Деревня  Манино» на осуществление части полномочий по решению вопросов местного значения на 20</w:t>
      </w:r>
      <w:r w:rsidR="00A950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950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950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E567B5" w:rsidRPr="00EA7190" w:rsidRDefault="00E567B5" w:rsidP="00E567B5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E567B5" w:rsidRPr="00761E13" w:rsidRDefault="00E567B5" w:rsidP="00E567B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E567B5" w:rsidRPr="00761E13" w:rsidRDefault="00E567B5" w:rsidP="00E567B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E567B5" w:rsidRPr="00BB493E" w:rsidRDefault="00E567B5" w:rsidP="00E567B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DC1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E567B5" w:rsidRDefault="00E567B5" w:rsidP="00E567B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67B5" w:rsidRDefault="00E567B5" w:rsidP="00E567B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с 01 октября </w:t>
      </w:r>
      <w:r w:rsidRPr="00D872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года в размере 3,0 %;</w:t>
      </w:r>
    </w:p>
    <w:p w:rsidR="00E567B5" w:rsidRDefault="00E567B5" w:rsidP="00E567B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E567B5" w:rsidRPr="00DE25DE" w:rsidRDefault="00007F9B" w:rsidP="00E567B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567B5" w:rsidRPr="00DE25D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67B5" w:rsidRPr="00DE25DE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E567B5" w:rsidRPr="00DE25DE">
        <w:rPr>
          <w:rFonts w:ascii="Times New Roman" w:hAnsi="Times New Roman" w:cs="Times New Roman"/>
          <w:sz w:val="24"/>
          <w:szCs w:val="24"/>
        </w:rPr>
        <w:t xml:space="preserve">предусматриваются расходы в сумме </w:t>
      </w:r>
      <w:r w:rsidR="00E567B5" w:rsidRPr="00E567B5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7B5" w:rsidRPr="00E567B5">
        <w:rPr>
          <w:rFonts w:ascii="Times New Roman" w:hAnsi="Times New Roman" w:cs="Times New Roman"/>
          <w:i/>
          <w:sz w:val="24"/>
          <w:szCs w:val="24"/>
        </w:rPr>
        <w:t>953,1</w:t>
      </w:r>
      <w:r w:rsidR="00E567B5">
        <w:rPr>
          <w:rFonts w:ascii="Times New Roman" w:hAnsi="Times New Roman" w:cs="Times New Roman"/>
          <w:sz w:val="24"/>
          <w:szCs w:val="24"/>
        </w:rPr>
        <w:t xml:space="preserve">  </w:t>
      </w:r>
      <w:r w:rsidR="00E567B5"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567B5" w:rsidRPr="00DE25DE">
        <w:rPr>
          <w:rFonts w:ascii="Times New Roman" w:hAnsi="Times New Roman" w:cs="Times New Roman"/>
          <w:sz w:val="24"/>
          <w:szCs w:val="24"/>
        </w:rPr>
        <w:t>, на 202</w:t>
      </w:r>
      <w:r w:rsidR="00E567B5">
        <w:rPr>
          <w:rFonts w:ascii="Times New Roman" w:hAnsi="Times New Roman" w:cs="Times New Roman"/>
          <w:sz w:val="24"/>
          <w:szCs w:val="24"/>
        </w:rPr>
        <w:t>1</w:t>
      </w:r>
      <w:r w:rsidR="00E567B5"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67B5">
        <w:rPr>
          <w:rFonts w:ascii="Times New Roman" w:hAnsi="Times New Roman" w:cs="Times New Roman"/>
          <w:sz w:val="24"/>
          <w:szCs w:val="24"/>
        </w:rPr>
        <w:t xml:space="preserve"> </w:t>
      </w:r>
      <w:r w:rsidR="00E567B5" w:rsidRPr="00E567B5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7B5" w:rsidRPr="00E567B5">
        <w:rPr>
          <w:rFonts w:ascii="Times New Roman" w:hAnsi="Times New Roman" w:cs="Times New Roman"/>
          <w:i/>
          <w:sz w:val="24"/>
          <w:szCs w:val="24"/>
        </w:rPr>
        <w:t>165,2</w:t>
      </w:r>
      <w:r w:rsidR="00E567B5">
        <w:rPr>
          <w:rFonts w:ascii="Times New Roman" w:hAnsi="Times New Roman" w:cs="Times New Roman"/>
          <w:sz w:val="24"/>
          <w:szCs w:val="24"/>
        </w:rPr>
        <w:t xml:space="preserve"> </w:t>
      </w:r>
      <w:r w:rsidR="00E567B5"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567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67B5"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E567B5">
        <w:rPr>
          <w:rFonts w:ascii="Times New Roman" w:hAnsi="Times New Roman" w:cs="Times New Roman"/>
          <w:i/>
          <w:sz w:val="24"/>
          <w:szCs w:val="24"/>
        </w:rPr>
        <w:t xml:space="preserve"> 196,6 </w:t>
      </w:r>
      <w:r w:rsidR="00E567B5">
        <w:rPr>
          <w:rFonts w:ascii="Times New Roman" w:hAnsi="Times New Roman" w:cs="Times New Roman"/>
          <w:i/>
          <w:sz w:val="24"/>
          <w:szCs w:val="24"/>
        </w:rPr>
        <w:lastRenderedPageBreak/>
        <w:t>тыс. рублей</w:t>
      </w:r>
      <w:r w:rsidR="00E567B5" w:rsidRPr="00DE25DE">
        <w:rPr>
          <w:rFonts w:ascii="Times New Roman" w:hAnsi="Times New Roman" w:cs="Times New Roman"/>
          <w:sz w:val="24"/>
          <w:szCs w:val="24"/>
        </w:rPr>
        <w:t>, на 202</w:t>
      </w:r>
      <w:r w:rsidR="00E567B5">
        <w:rPr>
          <w:rFonts w:ascii="Times New Roman" w:hAnsi="Times New Roman" w:cs="Times New Roman"/>
          <w:sz w:val="24"/>
          <w:szCs w:val="24"/>
        </w:rPr>
        <w:t>2</w:t>
      </w:r>
      <w:r w:rsidR="00E567B5"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634DA8">
        <w:rPr>
          <w:rFonts w:ascii="Times New Roman" w:hAnsi="Times New Roman" w:cs="Times New Roman"/>
          <w:sz w:val="24"/>
          <w:szCs w:val="24"/>
        </w:rPr>
        <w:t>-</w:t>
      </w:r>
      <w:r w:rsidR="00E567B5">
        <w:rPr>
          <w:rFonts w:ascii="Times New Roman" w:hAnsi="Times New Roman" w:cs="Times New Roman"/>
          <w:sz w:val="24"/>
          <w:szCs w:val="24"/>
        </w:rPr>
        <w:t xml:space="preserve"> </w:t>
      </w:r>
      <w:r w:rsidR="00E567B5" w:rsidRPr="00E567B5">
        <w:rPr>
          <w:rFonts w:ascii="Times New Roman" w:hAnsi="Times New Roman" w:cs="Times New Roman"/>
          <w:i/>
          <w:sz w:val="24"/>
          <w:szCs w:val="24"/>
        </w:rPr>
        <w:t>7</w:t>
      </w:r>
      <w:r w:rsidR="00634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7B5" w:rsidRPr="00E567B5">
        <w:rPr>
          <w:rFonts w:ascii="Times New Roman" w:hAnsi="Times New Roman" w:cs="Times New Roman"/>
          <w:i/>
          <w:sz w:val="24"/>
          <w:szCs w:val="24"/>
        </w:rPr>
        <w:t>955,3</w:t>
      </w:r>
      <w:r w:rsidR="00E567B5">
        <w:rPr>
          <w:rFonts w:ascii="Times New Roman" w:hAnsi="Times New Roman" w:cs="Times New Roman"/>
          <w:sz w:val="24"/>
          <w:szCs w:val="24"/>
        </w:rPr>
        <w:t xml:space="preserve"> </w:t>
      </w:r>
      <w:r w:rsidR="00E567B5"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567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67B5"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E567B5">
        <w:rPr>
          <w:rFonts w:ascii="Times New Roman" w:hAnsi="Times New Roman" w:cs="Times New Roman"/>
          <w:sz w:val="24"/>
          <w:szCs w:val="24"/>
        </w:rPr>
        <w:t xml:space="preserve"> </w:t>
      </w:r>
      <w:r w:rsidR="00E567B5" w:rsidRPr="00E567B5">
        <w:rPr>
          <w:rFonts w:ascii="Times New Roman" w:hAnsi="Times New Roman" w:cs="Times New Roman"/>
          <w:i/>
          <w:sz w:val="24"/>
          <w:szCs w:val="24"/>
        </w:rPr>
        <w:t>393,3</w:t>
      </w:r>
      <w:r w:rsidR="00E567B5" w:rsidRPr="00BD4D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56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7B5" w:rsidRPr="00BD4DC1">
        <w:rPr>
          <w:rFonts w:ascii="Times New Roman" w:hAnsi="Times New Roman" w:cs="Times New Roman"/>
          <w:i/>
          <w:sz w:val="24"/>
          <w:szCs w:val="24"/>
        </w:rPr>
        <w:t>рублей</w:t>
      </w:r>
      <w:r w:rsidR="00E567B5" w:rsidRPr="00DE25DE">
        <w:rPr>
          <w:rFonts w:ascii="Times New Roman" w:hAnsi="Times New Roman" w:cs="Times New Roman"/>
          <w:i/>
          <w:sz w:val="24"/>
          <w:szCs w:val="24"/>
        </w:rPr>
        <w:t>.</w:t>
      </w:r>
    </w:p>
    <w:p w:rsidR="00E567B5" w:rsidRDefault="00E567B5" w:rsidP="00E567B5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5DE">
        <w:rPr>
          <w:rFonts w:ascii="Times New Roman" w:hAnsi="Times New Roman" w:cs="Times New Roman"/>
          <w:sz w:val="24"/>
          <w:szCs w:val="24"/>
        </w:rPr>
        <w:t>Общий объем расходов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Pr="00DE25DE">
        <w:rPr>
          <w:rFonts w:ascii="Times New Roman" w:hAnsi="Times New Roman" w:cs="Times New Roman"/>
          <w:sz w:val="24"/>
          <w:szCs w:val="24"/>
        </w:rPr>
        <w:t>уровня исполнения бюджета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E5C" w:rsidRPr="00F14E5C">
        <w:rPr>
          <w:rFonts w:ascii="Times New Roman" w:hAnsi="Times New Roman" w:cs="Times New Roman"/>
          <w:i/>
          <w:sz w:val="24"/>
          <w:szCs w:val="24"/>
        </w:rPr>
        <w:t>304,2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14E5C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E5C">
        <w:rPr>
          <w:rFonts w:ascii="Times New Roman" w:hAnsi="Times New Roman" w:cs="Times New Roman"/>
          <w:i/>
          <w:sz w:val="24"/>
          <w:szCs w:val="24"/>
        </w:rPr>
        <w:t>1 168,9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E5C">
        <w:rPr>
          <w:rFonts w:ascii="Times New Roman" w:hAnsi="Times New Roman" w:cs="Times New Roman"/>
          <w:sz w:val="24"/>
          <w:szCs w:val="24"/>
        </w:rPr>
        <w:t>12,8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 xml:space="preserve">иже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 w:rsidRPr="00DE25DE"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567B5" w:rsidRDefault="00634DA8" w:rsidP="0056128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67B5">
        <w:rPr>
          <w:rFonts w:ascii="Times New Roman" w:hAnsi="Times New Roman" w:cs="Times New Roman"/>
          <w:sz w:val="24"/>
          <w:szCs w:val="24"/>
        </w:rPr>
        <w:t>а 2020 год в сравнении с расходами за 2018 год предлагается увеличить расходы по разделам:</w:t>
      </w:r>
      <w:r w:rsidR="00E567B5" w:rsidRPr="00BA6876">
        <w:rPr>
          <w:b/>
          <w:sz w:val="16"/>
          <w:szCs w:val="16"/>
        </w:rPr>
        <w:t xml:space="preserve"> </w:t>
      </w:r>
      <w:r w:rsidR="00E567B5" w:rsidRPr="00BA6876">
        <w:rPr>
          <w:rFonts w:ascii="Times New Roman" w:hAnsi="Times New Roman" w:cs="Times New Roman"/>
          <w:sz w:val="24"/>
          <w:szCs w:val="24"/>
        </w:rPr>
        <w:t>«Общегосударственные вопросы</w:t>
      </w:r>
      <w:r w:rsidR="00E567B5">
        <w:rPr>
          <w:rFonts w:ascii="Times New Roman" w:hAnsi="Times New Roman" w:cs="Times New Roman"/>
          <w:sz w:val="24"/>
          <w:szCs w:val="24"/>
        </w:rPr>
        <w:t>»,</w:t>
      </w:r>
      <w:r w:rsidR="0056128E">
        <w:rPr>
          <w:rFonts w:ascii="Times New Roman" w:hAnsi="Times New Roman" w:cs="Times New Roman"/>
          <w:sz w:val="24"/>
          <w:szCs w:val="24"/>
        </w:rPr>
        <w:t xml:space="preserve"> «Национальная оборона»,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7B5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деятельность», «Культура, кинематография и средства массовой информации»</w:t>
      </w:r>
      <w:r w:rsidR="0056128E">
        <w:rPr>
          <w:rFonts w:ascii="Times New Roman" w:hAnsi="Times New Roman" w:cs="Times New Roman"/>
          <w:sz w:val="24"/>
          <w:szCs w:val="24"/>
        </w:rPr>
        <w:t>, «Социальная политика»</w:t>
      </w:r>
      <w:r w:rsidR="00CE35E1">
        <w:rPr>
          <w:rFonts w:ascii="Times New Roman" w:hAnsi="Times New Roman" w:cs="Times New Roman"/>
          <w:sz w:val="24"/>
          <w:szCs w:val="24"/>
        </w:rPr>
        <w:t>,</w:t>
      </w:r>
      <w:r w:rsidR="0056128E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</w:t>
      </w:r>
      <w:r w:rsidR="00E567B5">
        <w:rPr>
          <w:rFonts w:ascii="Times New Roman" w:hAnsi="Times New Roman" w:cs="Times New Roman"/>
          <w:sz w:val="24"/>
          <w:szCs w:val="24"/>
        </w:rPr>
        <w:t>и  сократить  расходы  по  разделам</w:t>
      </w:r>
      <w:r w:rsidR="0056128E">
        <w:rPr>
          <w:rFonts w:ascii="Times New Roman" w:hAnsi="Times New Roman" w:cs="Times New Roman"/>
          <w:sz w:val="24"/>
          <w:szCs w:val="24"/>
        </w:rPr>
        <w:t>:</w:t>
      </w:r>
      <w:r w:rsidR="00E567B5">
        <w:rPr>
          <w:rFonts w:ascii="Times New Roman" w:hAnsi="Times New Roman" w:cs="Times New Roman"/>
          <w:sz w:val="24"/>
          <w:szCs w:val="24"/>
        </w:rPr>
        <w:t xml:space="preserve"> « Национальная </w:t>
      </w:r>
      <w:r w:rsidR="0056128E">
        <w:rPr>
          <w:rFonts w:ascii="Times New Roman" w:hAnsi="Times New Roman" w:cs="Times New Roman"/>
          <w:sz w:val="24"/>
          <w:szCs w:val="24"/>
        </w:rPr>
        <w:t>экономика</w:t>
      </w:r>
      <w:r w:rsidR="00E567B5">
        <w:rPr>
          <w:rFonts w:ascii="Times New Roman" w:hAnsi="Times New Roman" w:cs="Times New Roman"/>
          <w:sz w:val="24"/>
          <w:szCs w:val="24"/>
        </w:rPr>
        <w:t>»</w:t>
      </w:r>
      <w:r w:rsidR="0056128E">
        <w:rPr>
          <w:rFonts w:ascii="Times New Roman" w:hAnsi="Times New Roman" w:cs="Times New Roman"/>
          <w:sz w:val="24"/>
          <w:szCs w:val="24"/>
        </w:rPr>
        <w:t>,</w:t>
      </w:r>
      <w:r w:rsidR="00E567B5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 w:rsidR="0056128E">
        <w:rPr>
          <w:rFonts w:ascii="Times New Roman" w:hAnsi="Times New Roman" w:cs="Times New Roman"/>
          <w:sz w:val="24"/>
          <w:szCs w:val="24"/>
        </w:rPr>
        <w:t xml:space="preserve"> и «Образование»</w:t>
      </w:r>
      <w:r w:rsidR="00E56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7B5" w:rsidRDefault="00E567B5" w:rsidP="00E567B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расходами в  бюджете на 2020 год и на плановый период 2021-2022гг., как в предыдущие годы, являются расходы на  осуществление общегосударственных вопросов, культуру, жилищно-коммунальное хозяйство.  На их долю в бюджете 2020 года приходится </w:t>
      </w:r>
      <w:r w:rsidR="0056128E" w:rsidRPr="0056128E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CE35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128E" w:rsidRPr="0056128E">
        <w:rPr>
          <w:rFonts w:ascii="Times New Roman" w:eastAsia="Times New Roman" w:hAnsi="Times New Roman" w:cs="Times New Roman"/>
          <w:i/>
          <w:sz w:val="24"/>
          <w:szCs w:val="24"/>
        </w:rPr>
        <w:t>246,2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9</w:t>
      </w:r>
      <w:r w:rsidR="0056128E">
        <w:rPr>
          <w:rFonts w:ascii="Times New Roman" w:eastAsia="Times New Roman" w:hAnsi="Times New Roman" w:cs="Times New Roman"/>
          <w:sz w:val="24"/>
          <w:szCs w:val="24"/>
        </w:rPr>
        <w:t>1,1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в общем объеме расходов.</w:t>
      </w:r>
    </w:p>
    <w:p w:rsidR="00E567B5" w:rsidRDefault="00E567B5" w:rsidP="00E567B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в сравнении с исполнением за 2018 год связано с сокращением прогнозируемых поступлений межбюджетных трансфертов от  других уровней бюджета.</w:t>
      </w:r>
    </w:p>
    <w:p w:rsidR="00E567B5" w:rsidRDefault="00E567B5" w:rsidP="00E567B5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20 год и на плановый период 2021-2022гг.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E567B5" w:rsidRDefault="00E567B5" w:rsidP="00E567B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2020 год и плановый период  2021-2022гг.  запланированы  бюджетные ассигнования на реализацию ведомственной целевой программы, 3-х муниципальных программ сельского поселения, 3-х муниципальных  программ муниципального района, расходы по которым представлены в таблице № 3:</w:t>
      </w:r>
    </w:p>
    <w:p w:rsidR="00E567B5" w:rsidRDefault="00E567B5" w:rsidP="00C551C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9F7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</w:t>
      </w:r>
    </w:p>
    <w:p w:rsidR="00C551C6" w:rsidRPr="00C551C6" w:rsidRDefault="00C551C6" w:rsidP="00C551C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  <w:r w:rsidRPr="00C551C6">
        <w:rPr>
          <w:rFonts w:ascii="Times New Roman" w:hAnsi="Times New Roman" w:cs="Times New Roman"/>
          <w:sz w:val="20"/>
          <w:szCs w:val="20"/>
        </w:rPr>
        <w:t>(тыс.</w:t>
      </w:r>
      <w:r w:rsidR="00CE35E1">
        <w:rPr>
          <w:rFonts w:ascii="Times New Roman" w:hAnsi="Times New Roman" w:cs="Times New Roman"/>
          <w:sz w:val="20"/>
          <w:szCs w:val="20"/>
        </w:rPr>
        <w:t xml:space="preserve"> </w:t>
      </w:r>
      <w:r w:rsidRPr="00C551C6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851"/>
        <w:gridCol w:w="1134"/>
        <w:gridCol w:w="1134"/>
        <w:gridCol w:w="850"/>
        <w:gridCol w:w="851"/>
        <w:gridCol w:w="1134"/>
      </w:tblGrid>
      <w:tr w:rsidR="00E567B5" w:rsidRPr="005619A5" w:rsidTr="00006E80">
        <w:trPr>
          <w:trHeight w:val="495"/>
        </w:trPr>
        <w:tc>
          <w:tcPr>
            <w:tcW w:w="392" w:type="dxa"/>
            <w:vMerge w:val="restart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по расходам в разрезе программ</w:t>
            </w: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2019год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2021-2022гг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67B5" w:rsidRPr="005619A5" w:rsidTr="00006E80">
        <w:trPr>
          <w:trHeight w:val="225"/>
        </w:trPr>
        <w:tc>
          <w:tcPr>
            <w:tcW w:w="392" w:type="dxa"/>
            <w:vMerge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2017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67B5" w:rsidRPr="008C00F6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B5" w:rsidRPr="008C00F6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567B5" w:rsidRPr="008C00F6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2146,9</w:t>
            </w:r>
          </w:p>
        </w:tc>
        <w:tc>
          <w:tcPr>
            <w:tcW w:w="851" w:type="dxa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2294,0</w:t>
            </w:r>
          </w:p>
        </w:tc>
        <w:tc>
          <w:tcPr>
            <w:tcW w:w="1134" w:type="dxa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2564,3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F1779E" w:rsidP="00F177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67B5" w:rsidRPr="005619A5" w:rsidRDefault="00482D29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7B5" w:rsidRPr="005619A5" w:rsidRDefault="0028083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3327,8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567B5" w:rsidRPr="005619A5" w:rsidRDefault="0028083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3385,4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243,6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850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482D29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28083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28083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449,4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433,7</w:t>
            </w:r>
          </w:p>
        </w:tc>
        <w:tc>
          <w:tcPr>
            <w:tcW w:w="851" w:type="dxa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539,7</w:t>
            </w:r>
          </w:p>
        </w:tc>
        <w:tc>
          <w:tcPr>
            <w:tcW w:w="1134" w:type="dxa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869,8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</w:t>
            </w:r>
            <w:r w:rsidR="00F177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E567B5" w:rsidRPr="005619A5" w:rsidRDefault="00482D29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51" w:type="dxa"/>
            <w:vAlign w:val="center"/>
          </w:tcPr>
          <w:p w:rsidR="00E567B5" w:rsidRPr="005619A5" w:rsidRDefault="0028083A" w:rsidP="00EC3E8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1107,</w:t>
            </w:r>
            <w:r w:rsidR="00EC3E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836,7</w:t>
            </w:r>
          </w:p>
        </w:tc>
      </w:tr>
      <w:tr w:rsidR="00E567B5" w:rsidRPr="005619A5" w:rsidTr="00006E80">
        <w:trPr>
          <w:trHeight w:val="303"/>
        </w:trPr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140,3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206,0</w:t>
            </w:r>
          </w:p>
        </w:tc>
        <w:tc>
          <w:tcPr>
            <w:tcW w:w="850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482D29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28083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</w:tr>
      <w:tr w:rsidR="00E567B5" w:rsidRPr="005619A5" w:rsidTr="00006E80">
        <w:tc>
          <w:tcPr>
            <w:tcW w:w="9606" w:type="dxa"/>
            <w:gridSpan w:val="9"/>
            <w:vAlign w:val="center"/>
          </w:tcPr>
          <w:p w:rsidR="00E567B5" w:rsidRPr="005619A5" w:rsidRDefault="00E567B5" w:rsidP="00006E80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E567B5" w:rsidRPr="005619A5" w:rsidRDefault="00E567B5" w:rsidP="00482D2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(подпрограмма «Чистая вода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44678A" w:rsidP="004467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0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482D29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28083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134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E567B5" w:rsidRPr="005619A5" w:rsidRDefault="00E567B5" w:rsidP="00482D2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(подпрограмма «Совершенствование и развитие сети автомобильных дорог местного значения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районе).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924,4</w:t>
            </w:r>
          </w:p>
        </w:tc>
        <w:tc>
          <w:tcPr>
            <w:tcW w:w="851" w:type="dxa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227,8</w:t>
            </w:r>
          </w:p>
        </w:tc>
        <w:tc>
          <w:tcPr>
            <w:tcW w:w="1134" w:type="dxa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572,8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856,0</w:t>
            </w:r>
          </w:p>
        </w:tc>
        <w:tc>
          <w:tcPr>
            <w:tcW w:w="850" w:type="dxa"/>
            <w:vAlign w:val="center"/>
          </w:tcPr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10" w:type="dxa"/>
          </w:tcPr>
          <w:p w:rsidR="00E567B5" w:rsidRPr="005619A5" w:rsidRDefault="00E567B5" w:rsidP="00482D2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117,9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78A" w:rsidRPr="005619A5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E567B5" w:rsidRPr="005619A5" w:rsidRDefault="00E567B5" w:rsidP="00482D2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1131,2</w:t>
            </w:r>
          </w:p>
        </w:tc>
        <w:tc>
          <w:tcPr>
            <w:tcW w:w="1134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1194,3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0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4678A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E567B5" w:rsidRPr="005619A5" w:rsidRDefault="00E567B5" w:rsidP="00482D2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»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1414,1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1616,9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2164,5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2242,0</w:t>
            </w:r>
          </w:p>
        </w:tc>
        <w:tc>
          <w:tcPr>
            <w:tcW w:w="850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2D1088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28083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2545,0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2545,0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E567B5" w:rsidRPr="005619A5" w:rsidRDefault="00E567B5" w:rsidP="00482D2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  <w:r w:rsidR="00482D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2D1088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28083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E567B5" w:rsidRPr="005619A5" w:rsidTr="00006E80">
        <w:tc>
          <w:tcPr>
            <w:tcW w:w="392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E567B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Pr="005619A5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0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79E" w:rsidRDefault="00F1779E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C3E86" w:rsidTr="00EC3E86">
        <w:tc>
          <w:tcPr>
            <w:tcW w:w="392" w:type="dxa"/>
          </w:tcPr>
          <w:p w:rsidR="00EC3E86" w:rsidRDefault="00EC3E86" w:rsidP="00F177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</w:tcPr>
          <w:p w:rsidR="00EC3E86" w:rsidRPr="00B208AD" w:rsidRDefault="00EC3E86" w:rsidP="00F177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  Калужской области, реализуемая на территории  сельского поселения</w:t>
            </w:r>
          </w:p>
        </w:tc>
      </w:tr>
      <w:tr w:rsidR="00EC3E86" w:rsidTr="00EC3E86">
        <w:tc>
          <w:tcPr>
            <w:tcW w:w="392" w:type="dxa"/>
          </w:tcPr>
          <w:p w:rsidR="00EC3E86" w:rsidRDefault="00EC3E86" w:rsidP="00F177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4"/>
          </w:tcPr>
          <w:p w:rsidR="00EC3E86" w:rsidRPr="00B208AD" w:rsidRDefault="00EC3E86" w:rsidP="00F1779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сельских территорий в Калужской области</w:t>
            </w:r>
          </w:p>
        </w:tc>
        <w:tc>
          <w:tcPr>
            <w:tcW w:w="1134" w:type="dxa"/>
            <w:vAlign w:val="center"/>
          </w:tcPr>
          <w:p w:rsidR="00EC3E86" w:rsidRPr="00B208AD" w:rsidRDefault="00EC3E86" w:rsidP="00F177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C3E86" w:rsidRPr="00B208AD" w:rsidRDefault="00EC3E86" w:rsidP="00F177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C3E86" w:rsidRPr="00B208AD" w:rsidRDefault="00EC3E86" w:rsidP="00F177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235,3</w:t>
            </w:r>
          </w:p>
        </w:tc>
        <w:tc>
          <w:tcPr>
            <w:tcW w:w="1134" w:type="dxa"/>
            <w:vAlign w:val="center"/>
          </w:tcPr>
          <w:p w:rsidR="00EC3E86" w:rsidRPr="00B208AD" w:rsidRDefault="00EC3E86" w:rsidP="00F177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67B5" w:rsidRPr="005619A5" w:rsidTr="00006E80">
        <w:tc>
          <w:tcPr>
            <w:tcW w:w="2802" w:type="dxa"/>
            <w:gridSpan w:val="2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5468,9</w:t>
            </w:r>
          </w:p>
        </w:tc>
        <w:tc>
          <w:tcPr>
            <w:tcW w:w="851" w:type="dxa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b/>
                <w:sz w:val="16"/>
                <w:szCs w:val="16"/>
              </w:rPr>
              <w:t>6480,5</w:t>
            </w:r>
          </w:p>
        </w:tc>
        <w:tc>
          <w:tcPr>
            <w:tcW w:w="1134" w:type="dxa"/>
            <w:vAlign w:val="center"/>
          </w:tcPr>
          <w:p w:rsidR="00E567B5" w:rsidRPr="005619A5" w:rsidRDefault="00E567B5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8127,1</w:t>
            </w:r>
          </w:p>
        </w:tc>
        <w:tc>
          <w:tcPr>
            <w:tcW w:w="1134" w:type="dxa"/>
          </w:tcPr>
          <w:p w:rsidR="00E567B5" w:rsidRPr="005619A5" w:rsidRDefault="0044678A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9029,0</w:t>
            </w:r>
          </w:p>
        </w:tc>
        <w:tc>
          <w:tcPr>
            <w:tcW w:w="850" w:type="dxa"/>
            <w:vAlign w:val="center"/>
          </w:tcPr>
          <w:p w:rsidR="00E567B5" w:rsidRPr="005619A5" w:rsidRDefault="002D1088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7764,7</w:t>
            </w:r>
          </w:p>
        </w:tc>
        <w:tc>
          <w:tcPr>
            <w:tcW w:w="851" w:type="dxa"/>
            <w:vAlign w:val="center"/>
          </w:tcPr>
          <w:p w:rsidR="00E567B5" w:rsidRPr="005619A5" w:rsidRDefault="0028083A" w:rsidP="00EC3E8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EC3E86">
              <w:rPr>
                <w:rFonts w:ascii="Times New Roman" w:hAnsi="Times New Roman" w:cs="Times New Roman"/>
                <w:b/>
                <w:sz w:val="16"/>
                <w:szCs w:val="16"/>
              </w:rPr>
              <w:t>880,5</w:t>
            </w:r>
          </w:p>
        </w:tc>
        <w:tc>
          <w:tcPr>
            <w:tcW w:w="1134" w:type="dxa"/>
            <w:vAlign w:val="center"/>
          </w:tcPr>
          <w:p w:rsidR="00E567B5" w:rsidRPr="005619A5" w:rsidRDefault="00F32941" w:rsidP="00006E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7472,0</w:t>
            </w:r>
          </w:p>
        </w:tc>
      </w:tr>
    </w:tbl>
    <w:p w:rsidR="00E567B5" w:rsidRDefault="00E567B5" w:rsidP="00D0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53" w:rsidRDefault="00BC3153" w:rsidP="008A184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Общий объем расходов, предусмотренный в проекте бюджета на реализацию муниципальных программ на 2020 год </w:t>
      </w:r>
      <w:r w:rsidR="00546327">
        <w:rPr>
          <w:rFonts w:ascii="Times New Roman" w:hAnsi="Times New Roman" w:cs="Times New Roman"/>
          <w:sz w:val="24"/>
          <w:szCs w:val="24"/>
        </w:rPr>
        <w:t>составит</w:t>
      </w:r>
      <w:proofErr w:type="gramEnd"/>
      <w:r w:rsidR="0054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2032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32D">
        <w:rPr>
          <w:rFonts w:ascii="Times New Roman" w:hAnsi="Times New Roman" w:cs="Times New Roman"/>
          <w:i/>
          <w:sz w:val="24"/>
          <w:szCs w:val="24"/>
        </w:rPr>
        <w:t>764,7тыс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 97,6 %  общего объема расходов, на 2021 год</w:t>
      </w:r>
      <w:r w:rsidR="00546327">
        <w:rPr>
          <w:rFonts w:ascii="Times New Roman" w:hAnsi="Times New Roman" w:cs="Times New Roman"/>
          <w:sz w:val="24"/>
          <w:szCs w:val="24"/>
        </w:rPr>
        <w:t xml:space="preserve">  -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2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32D">
        <w:rPr>
          <w:rFonts w:ascii="Times New Roman" w:hAnsi="Times New Roman" w:cs="Times New Roman"/>
          <w:i/>
          <w:sz w:val="24"/>
          <w:szCs w:val="24"/>
        </w:rPr>
        <w:t>880,5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96,5 %  и на 2022 год - </w:t>
      </w:r>
      <w:r w:rsidR="00546327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7 472,0 тыс. рублей</w:t>
      </w:r>
      <w:r>
        <w:rPr>
          <w:rFonts w:ascii="Times New Roman" w:hAnsi="Times New Roman" w:cs="Times New Roman"/>
          <w:sz w:val="24"/>
          <w:szCs w:val="24"/>
        </w:rPr>
        <w:t>,  или  93,9 %.</w:t>
      </w:r>
    </w:p>
    <w:p w:rsidR="00E12B82" w:rsidRDefault="00BC3153" w:rsidP="00120AB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E12B82">
        <w:rPr>
          <w:rFonts w:ascii="Times New Roman" w:hAnsi="Times New Roman" w:cs="Times New Roman"/>
          <w:bCs/>
          <w:sz w:val="24"/>
          <w:szCs w:val="24"/>
        </w:rPr>
        <w:t>епрограммные расходы бюджета сельского поселения составят соответственно в 2020 году</w:t>
      </w:r>
      <w:r w:rsidR="002D108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12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088" w:rsidRPr="002D1088">
        <w:rPr>
          <w:rFonts w:ascii="Times New Roman" w:hAnsi="Times New Roman" w:cs="Times New Roman"/>
          <w:bCs/>
          <w:i/>
          <w:sz w:val="24"/>
          <w:szCs w:val="24"/>
        </w:rPr>
        <w:t>188,4</w:t>
      </w:r>
      <w:r w:rsidR="00E12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B82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E12B82">
        <w:rPr>
          <w:rFonts w:ascii="Times New Roman" w:hAnsi="Times New Roman" w:cs="Times New Roman"/>
          <w:bCs/>
          <w:sz w:val="24"/>
          <w:szCs w:val="24"/>
        </w:rPr>
        <w:t xml:space="preserve">, в плановом периоде 2021-2022гг. -  </w:t>
      </w:r>
      <w:r w:rsidRPr="00BC3153">
        <w:rPr>
          <w:rFonts w:ascii="Times New Roman" w:hAnsi="Times New Roman" w:cs="Times New Roman"/>
          <w:bCs/>
          <w:i/>
          <w:sz w:val="24"/>
          <w:szCs w:val="24"/>
        </w:rPr>
        <w:t>88,1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12B82" w:rsidRPr="00BC3153">
        <w:rPr>
          <w:rFonts w:ascii="Times New Roman" w:hAnsi="Times New Roman" w:cs="Times New Roman"/>
          <w:bCs/>
          <w:i/>
          <w:sz w:val="24"/>
          <w:szCs w:val="24"/>
        </w:rPr>
        <w:t>тыс</w:t>
      </w:r>
      <w:r w:rsidR="00E12B82"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 w:rsidR="00E12B82">
        <w:rPr>
          <w:rFonts w:ascii="Times New Roman" w:hAnsi="Times New Roman" w:cs="Times New Roman"/>
          <w:bCs/>
          <w:sz w:val="24"/>
          <w:szCs w:val="24"/>
        </w:rPr>
        <w:t xml:space="preserve">  и  </w:t>
      </w:r>
      <w:r w:rsidR="00E12B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90,0 </w:t>
      </w:r>
      <w:r w:rsidR="00E12B82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E12B82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E12B82" w:rsidRDefault="00E12B82" w:rsidP="00120AB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в 2020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</w:t>
      </w:r>
      <w:r w:rsidR="0072032D">
        <w:rPr>
          <w:rFonts w:ascii="Times New Roman" w:hAnsi="Times New Roman" w:cs="Times New Roman"/>
          <w:sz w:val="24"/>
          <w:szCs w:val="24"/>
        </w:rPr>
        <w:t>41,8</w:t>
      </w:r>
      <w:r>
        <w:rPr>
          <w:rFonts w:ascii="Times New Roman" w:hAnsi="Times New Roman" w:cs="Times New Roman"/>
          <w:sz w:val="24"/>
          <w:szCs w:val="24"/>
        </w:rPr>
        <w:t xml:space="preserve"> % ,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="0072032D">
        <w:rPr>
          <w:rFonts w:ascii="Times New Roman" w:hAnsi="Times New Roman" w:cs="Times New Roman"/>
          <w:sz w:val="24"/>
          <w:szCs w:val="24"/>
        </w:rPr>
        <w:t xml:space="preserve">37,6 </w:t>
      </w:r>
      <w:r>
        <w:rPr>
          <w:rFonts w:ascii="Times New Roman" w:hAnsi="Times New Roman" w:cs="Times New Roman"/>
          <w:sz w:val="24"/>
          <w:szCs w:val="24"/>
        </w:rPr>
        <w:t>% и «Благоустройство территории сельского поселения»</w:t>
      </w:r>
      <w:r w:rsidR="0012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72032D">
        <w:rPr>
          <w:rFonts w:ascii="Times New Roman" w:hAnsi="Times New Roman" w:cs="Times New Roman"/>
          <w:sz w:val="24"/>
          <w:szCs w:val="24"/>
        </w:rPr>
        <w:t xml:space="preserve">9,8 </w:t>
      </w:r>
      <w:r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E12B82" w:rsidRPr="00C84271" w:rsidRDefault="00E12B82" w:rsidP="00E12B8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71">
        <w:rPr>
          <w:rFonts w:ascii="Times New Roman" w:hAnsi="Times New Roman" w:cs="Times New Roman"/>
          <w:b/>
        </w:rPr>
        <w:t xml:space="preserve">         Исполнение расходной  части бюджета  сельского поселения за 2016-2018гг, ожидаемое исполнение за  текущий год  и показатели  проекта  бюджета  по расходам  на очередной  финансовый год и на  плановый период 2021-2022гг. представлены в таблице № 4:</w:t>
      </w:r>
    </w:p>
    <w:p w:rsidR="00E12B82" w:rsidRPr="008D1100" w:rsidRDefault="00E12B82" w:rsidP="00E12B8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C315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1100">
        <w:rPr>
          <w:rFonts w:ascii="Times New Roman" w:hAnsi="Times New Roman" w:cs="Times New Roman"/>
          <w:sz w:val="20"/>
          <w:szCs w:val="20"/>
        </w:rPr>
        <w:t>( 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D1100">
        <w:rPr>
          <w:rFonts w:ascii="Times New Roman" w:hAnsi="Times New Roman" w:cs="Times New Roman"/>
          <w:sz w:val="20"/>
          <w:szCs w:val="20"/>
        </w:rPr>
        <w:t xml:space="preserve">рублей) </w:t>
      </w:r>
    </w:p>
    <w:p w:rsidR="00E567B5" w:rsidRDefault="00E567B5" w:rsidP="00D0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693"/>
        <w:gridCol w:w="709"/>
        <w:gridCol w:w="992"/>
        <w:gridCol w:w="1275"/>
        <w:gridCol w:w="719"/>
        <w:gridCol w:w="1134"/>
        <w:gridCol w:w="709"/>
        <w:gridCol w:w="850"/>
        <w:gridCol w:w="851"/>
      </w:tblGrid>
      <w:tr w:rsidR="00896C39" w:rsidRPr="001178B4" w:rsidTr="0044129C">
        <w:trPr>
          <w:trHeight w:val="1178"/>
        </w:trPr>
        <w:tc>
          <w:tcPr>
            <w:tcW w:w="424" w:type="dxa"/>
            <w:vMerge w:val="restart"/>
          </w:tcPr>
          <w:p w:rsidR="00896C39" w:rsidRPr="00D536C0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3" w:type="dxa"/>
            <w:vMerge w:val="restart"/>
          </w:tcPr>
          <w:p w:rsidR="00896C39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896C39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</w:tcPr>
          <w:p w:rsidR="00896C39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бюджета по расходам</w:t>
            </w:r>
          </w:p>
          <w:p w:rsidR="00896C39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39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39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расходов 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2021-2022гг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6C39" w:rsidRPr="001178B4" w:rsidTr="0044129C">
        <w:trPr>
          <w:trHeight w:val="338"/>
        </w:trPr>
        <w:tc>
          <w:tcPr>
            <w:tcW w:w="424" w:type="dxa"/>
            <w:vMerge/>
          </w:tcPr>
          <w:p w:rsidR="00896C39" w:rsidRPr="00D536C0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39" w:rsidRPr="00BE1BF4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</w:tcPr>
          <w:p w:rsidR="00896C39" w:rsidRPr="00AF4E95" w:rsidRDefault="00896C39" w:rsidP="0044129C">
            <w:pPr>
              <w:pStyle w:val="a4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2146,9</w:t>
            </w:r>
          </w:p>
        </w:tc>
        <w:tc>
          <w:tcPr>
            <w:tcW w:w="1275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2287,0</w:t>
            </w:r>
          </w:p>
        </w:tc>
        <w:tc>
          <w:tcPr>
            <w:tcW w:w="71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2551,7</w:t>
            </w:r>
          </w:p>
        </w:tc>
        <w:tc>
          <w:tcPr>
            <w:tcW w:w="1134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3418,4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3375,4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93" w:type="dxa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896C39" w:rsidRPr="00054D4E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4E">
              <w:rPr>
                <w:rFonts w:ascii="Times New Roman" w:hAnsi="Times New Roman" w:cs="Times New Roman"/>
                <w:sz w:val="16"/>
                <w:szCs w:val="16"/>
              </w:rPr>
              <w:t>78,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71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134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93" w:type="dxa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896C39" w:rsidRPr="00054D4E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4E">
              <w:rPr>
                <w:rFonts w:ascii="Times New Roman" w:hAnsi="Times New Roman" w:cs="Times New Roman"/>
                <w:sz w:val="16"/>
                <w:szCs w:val="16"/>
              </w:rPr>
              <w:t>243,6</w:t>
            </w:r>
          </w:p>
        </w:tc>
        <w:tc>
          <w:tcPr>
            <w:tcW w:w="1275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  <w:tc>
          <w:tcPr>
            <w:tcW w:w="71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1134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449,4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93" w:type="dxa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924,4</w:t>
            </w:r>
          </w:p>
        </w:tc>
        <w:tc>
          <w:tcPr>
            <w:tcW w:w="1275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71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1134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936,0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693" w:type="dxa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2020,8</w:t>
            </w:r>
          </w:p>
        </w:tc>
        <w:tc>
          <w:tcPr>
            <w:tcW w:w="1275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1878,8</w:t>
            </w:r>
          </w:p>
        </w:tc>
        <w:tc>
          <w:tcPr>
            <w:tcW w:w="71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2409,7</w:t>
            </w:r>
          </w:p>
        </w:tc>
        <w:tc>
          <w:tcPr>
            <w:tcW w:w="1134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892,5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93" w:type="dxa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92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1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134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3" w:type="dxa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1414,1</w:t>
            </w:r>
          </w:p>
        </w:tc>
        <w:tc>
          <w:tcPr>
            <w:tcW w:w="1275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1616,9</w:t>
            </w:r>
          </w:p>
        </w:tc>
        <w:tc>
          <w:tcPr>
            <w:tcW w:w="71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2164,5</w:t>
            </w:r>
          </w:p>
        </w:tc>
        <w:tc>
          <w:tcPr>
            <w:tcW w:w="1134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2242,0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2545,0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93" w:type="dxa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275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140,3</w:t>
            </w:r>
          </w:p>
        </w:tc>
        <w:tc>
          <w:tcPr>
            <w:tcW w:w="71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1134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BE1BF4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93" w:type="dxa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2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5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1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D536C0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6932,7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6612,4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9122,0</w:t>
            </w:r>
          </w:p>
        </w:tc>
        <w:tc>
          <w:tcPr>
            <w:tcW w:w="709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7953,1</w:t>
            </w: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7968,6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7562,0</w:t>
            </w:r>
          </w:p>
        </w:tc>
      </w:tr>
      <w:tr w:rsidR="00896C39" w:rsidRPr="00AF4E95" w:rsidTr="0044129C">
        <w:tc>
          <w:tcPr>
            <w:tcW w:w="424" w:type="dxa"/>
          </w:tcPr>
          <w:p w:rsidR="00896C39" w:rsidRPr="006C073B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  <w:p w:rsidR="00896C39" w:rsidRPr="00AF4E95" w:rsidRDefault="00896C39" w:rsidP="0044129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AF4E95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393,3</w:t>
            </w:r>
          </w:p>
        </w:tc>
      </w:tr>
      <w:tr w:rsidR="00896C39" w:rsidRPr="00D52E48" w:rsidTr="0044129C">
        <w:tc>
          <w:tcPr>
            <w:tcW w:w="424" w:type="dxa"/>
          </w:tcPr>
          <w:p w:rsidR="00896C39" w:rsidRPr="00D536C0" w:rsidRDefault="00896C39" w:rsidP="004412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896C39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896C39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6932,7</w:t>
            </w:r>
          </w:p>
        </w:tc>
        <w:tc>
          <w:tcPr>
            <w:tcW w:w="1275" w:type="dxa"/>
          </w:tcPr>
          <w:p w:rsidR="00896C39" w:rsidRPr="005B2396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6612,4</w:t>
            </w:r>
          </w:p>
        </w:tc>
        <w:tc>
          <w:tcPr>
            <w:tcW w:w="719" w:type="dxa"/>
          </w:tcPr>
          <w:p w:rsidR="00896C39" w:rsidRPr="005B2396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8257,3</w:t>
            </w:r>
          </w:p>
        </w:tc>
        <w:tc>
          <w:tcPr>
            <w:tcW w:w="1134" w:type="dxa"/>
          </w:tcPr>
          <w:p w:rsidR="00896C39" w:rsidRPr="005B2396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9122,0</w:t>
            </w:r>
          </w:p>
        </w:tc>
        <w:tc>
          <w:tcPr>
            <w:tcW w:w="709" w:type="dxa"/>
          </w:tcPr>
          <w:p w:rsidR="00896C39" w:rsidRPr="005B2396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7953,1</w:t>
            </w:r>
          </w:p>
        </w:tc>
        <w:tc>
          <w:tcPr>
            <w:tcW w:w="850" w:type="dxa"/>
          </w:tcPr>
          <w:p w:rsidR="00896C39" w:rsidRPr="005B2396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8165,2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C39" w:rsidRPr="005B2396" w:rsidRDefault="00896C39" w:rsidP="004412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7955,3</w:t>
            </w:r>
          </w:p>
        </w:tc>
      </w:tr>
    </w:tbl>
    <w:p w:rsidR="00E567B5" w:rsidRDefault="00E567B5" w:rsidP="00D0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="008F33C1">
        <w:rPr>
          <w:rFonts w:ascii="Times New Roman" w:hAnsi="Times New Roman" w:cs="Times New Roman"/>
          <w:sz w:val="24"/>
          <w:szCs w:val="24"/>
        </w:rPr>
        <w:t xml:space="preserve"> </w:t>
      </w:r>
      <w:r w:rsidRPr="00FA793E">
        <w:rPr>
          <w:rFonts w:ascii="Times New Roman" w:hAnsi="Times New Roman" w:cs="Times New Roman"/>
          <w:b/>
          <w:sz w:val="24"/>
          <w:szCs w:val="24"/>
        </w:rPr>
        <w:t>«</w:t>
      </w:r>
      <w:r w:rsidRPr="0012477A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 на очередной финансовый год предусмотрены в объеме</w:t>
      </w:r>
      <w:r w:rsidR="0044129C">
        <w:rPr>
          <w:rFonts w:ascii="Times New Roman" w:hAnsi="Times New Roman" w:cs="Times New Roman"/>
          <w:sz w:val="24"/>
          <w:szCs w:val="24"/>
        </w:rPr>
        <w:t xml:space="preserve"> </w:t>
      </w:r>
      <w:r w:rsidR="0044129C" w:rsidRPr="0044129C">
        <w:rPr>
          <w:rFonts w:ascii="Times New Roman" w:hAnsi="Times New Roman" w:cs="Times New Roman"/>
          <w:i/>
          <w:sz w:val="24"/>
          <w:szCs w:val="24"/>
        </w:rPr>
        <w:t>3</w:t>
      </w:r>
      <w:r w:rsidR="008F3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29C" w:rsidRPr="0044129C">
        <w:rPr>
          <w:rFonts w:ascii="Times New Roman" w:hAnsi="Times New Roman" w:cs="Times New Roman"/>
          <w:i/>
          <w:sz w:val="24"/>
          <w:szCs w:val="24"/>
        </w:rPr>
        <w:t>818,4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 w:rsidR="0044129C"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9C" w:rsidRPr="0044129C">
        <w:rPr>
          <w:rFonts w:ascii="Times New Roman" w:hAnsi="Times New Roman" w:cs="Times New Roman"/>
          <w:i/>
          <w:sz w:val="24"/>
          <w:szCs w:val="24"/>
        </w:rPr>
        <w:t>3</w:t>
      </w:r>
      <w:r w:rsidR="008F3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29C" w:rsidRPr="0044129C">
        <w:rPr>
          <w:rFonts w:ascii="Times New Roman" w:hAnsi="Times New Roman" w:cs="Times New Roman"/>
          <w:i/>
          <w:sz w:val="24"/>
          <w:szCs w:val="24"/>
        </w:rPr>
        <w:t>317,9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 w:rsidR="00441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29C" w:rsidRPr="0044129C">
        <w:rPr>
          <w:rFonts w:ascii="Times New Roman" w:hAnsi="Times New Roman" w:cs="Times New Roman"/>
          <w:sz w:val="24"/>
          <w:szCs w:val="24"/>
        </w:rPr>
        <w:t>и в сумме</w:t>
      </w:r>
      <w:r w:rsidR="0044129C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8F3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29C">
        <w:rPr>
          <w:rFonts w:ascii="Times New Roman" w:hAnsi="Times New Roman" w:cs="Times New Roman"/>
          <w:i/>
          <w:sz w:val="24"/>
          <w:szCs w:val="24"/>
        </w:rPr>
        <w:t xml:space="preserve">375,4 тыс. рублей </w:t>
      </w:r>
      <w:r w:rsidRPr="0023150B">
        <w:rPr>
          <w:rFonts w:ascii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1D70F2" w:rsidRPr="00682297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Ожидаемое исполнение по данному разделу за 2019 год  составляет в сумме </w:t>
      </w:r>
      <w:r w:rsidRPr="00391974">
        <w:rPr>
          <w:rFonts w:ascii="Times New Roman" w:hAnsi="Times New Roman" w:cs="Times New Roman"/>
          <w:i/>
          <w:sz w:val="24"/>
          <w:szCs w:val="24"/>
        </w:rPr>
        <w:t>3</w:t>
      </w:r>
      <w:r w:rsidR="008F3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1974">
        <w:rPr>
          <w:rFonts w:ascii="Times New Roman" w:hAnsi="Times New Roman" w:cs="Times New Roman"/>
          <w:i/>
          <w:sz w:val="24"/>
          <w:szCs w:val="24"/>
        </w:rPr>
        <w:t>5</w:t>
      </w:r>
      <w:r w:rsidR="0044129C">
        <w:rPr>
          <w:rFonts w:ascii="Times New Roman" w:hAnsi="Times New Roman" w:cs="Times New Roman"/>
          <w:i/>
          <w:sz w:val="24"/>
          <w:szCs w:val="24"/>
        </w:rPr>
        <w:t>85,0</w:t>
      </w:r>
      <w:r w:rsidRPr="006822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F3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9C" w:rsidRPr="0044129C">
        <w:rPr>
          <w:rFonts w:ascii="Times New Roman" w:hAnsi="Times New Roman" w:cs="Times New Roman"/>
          <w:i/>
          <w:sz w:val="24"/>
          <w:szCs w:val="24"/>
        </w:rPr>
        <w:t>1</w:t>
      </w:r>
      <w:r w:rsidR="008F3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29C" w:rsidRPr="0044129C">
        <w:rPr>
          <w:rFonts w:ascii="Times New Roman" w:hAnsi="Times New Roman" w:cs="Times New Roman"/>
          <w:i/>
          <w:sz w:val="24"/>
          <w:szCs w:val="24"/>
        </w:rPr>
        <w:t>033,3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682297">
        <w:rPr>
          <w:rFonts w:ascii="Times New Roman" w:hAnsi="Times New Roman" w:cs="Times New Roman"/>
          <w:sz w:val="24"/>
          <w:szCs w:val="24"/>
        </w:rPr>
        <w:t>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9C">
        <w:rPr>
          <w:rFonts w:ascii="Times New Roman" w:hAnsi="Times New Roman" w:cs="Times New Roman"/>
          <w:sz w:val="24"/>
          <w:szCs w:val="24"/>
        </w:rPr>
        <w:t xml:space="preserve">40,5 </w:t>
      </w:r>
      <w:r w:rsidRPr="00682297">
        <w:rPr>
          <w:rFonts w:ascii="Times New Roman" w:hAnsi="Times New Roman" w:cs="Times New Roman"/>
          <w:sz w:val="24"/>
          <w:szCs w:val="24"/>
        </w:rPr>
        <w:t>%  выше исполнения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2020</w:t>
      </w:r>
      <w:r w:rsidR="003D6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по разделу «Общегосударственные вопросы» выше расходов за 2018 год на сумму </w:t>
      </w:r>
      <w:r w:rsidR="0044129C">
        <w:rPr>
          <w:rFonts w:ascii="Times New Roman" w:hAnsi="Times New Roman" w:cs="Times New Roman"/>
          <w:sz w:val="24"/>
          <w:szCs w:val="24"/>
        </w:rPr>
        <w:t xml:space="preserve"> </w:t>
      </w:r>
      <w:r w:rsidRPr="00391974">
        <w:rPr>
          <w:rFonts w:ascii="Times New Roman" w:hAnsi="Times New Roman" w:cs="Times New Roman"/>
          <w:i/>
          <w:sz w:val="24"/>
          <w:szCs w:val="24"/>
        </w:rPr>
        <w:t>86</w:t>
      </w:r>
      <w:r w:rsidR="0044129C">
        <w:rPr>
          <w:rFonts w:ascii="Times New Roman" w:hAnsi="Times New Roman" w:cs="Times New Roman"/>
          <w:i/>
          <w:sz w:val="24"/>
          <w:szCs w:val="24"/>
        </w:rPr>
        <w:t>6,7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 </w:t>
      </w:r>
      <w:r w:rsidR="0044129C">
        <w:rPr>
          <w:rFonts w:ascii="Times New Roman" w:hAnsi="Times New Roman" w:cs="Times New Roman"/>
          <w:sz w:val="24"/>
          <w:szCs w:val="24"/>
        </w:rPr>
        <w:t>34,0</w:t>
      </w:r>
      <w:r>
        <w:rPr>
          <w:rFonts w:ascii="Times New Roman" w:hAnsi="Times New Roman" w:cs="Times New Roman"/>
          <w:sz w:val="24"/>
          <w:szCs w:val="24"/>
        </w:rPr>
        <w:t xml:space="preserve"> %  и </w:t>
      </w:r>
      <w:r w:rsidR="0044129C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  ожидаемого исполнения  расходов за 2019 год на сумму </w:t>
      </w:r>
      <w:r w:rsidR="00320C76" w:rsidRPr="00320C76">
        <w:rPr>
          <w:rFonts w:ascii="Times New Roman" w:hAnsi="Times New Roman" w:cs="Times New Roman"/>
          <w:i/>
          <w:sz w:val="24"/>
          <w:szCs w:val="24"/>
        </w:rPr>
        <w:t>166,6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20C76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 бюджета на 2020 год расходы по разделу «Общегосударственные вопросы» составляют  </w:t>
      </w:r>
      <w:r w:rsidR="00320C76">
        <w:rPr>
          <w:rFonts w:ascii="Times New Roman" w:hAnsi="Times New Roman" w:cs="Times New Roman"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D70F2" w:rsidRPr="00D31AEB" w:rsidRDefault="001D70F2" w:rsidP="003D6E8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согласно информации к проекту бюджета составляет </w:t>
      </w:r>
      <w:r w:rsidR="00320C76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служащих, включая главу администрации сельского поселения - 3 единицы и  должности, не отнесенные к муниципальной службе</w:t>
      </w:r>
      <w:r w:rsidR="003D6E87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320C76">
        <w:rPr>
          <w:rFonts w:ascii="Times New Roman" w:hAnsi="Times New Roman" w:cs="Times New Roman"/>
          <w:sz w:val="24"/>
          <w:szCs w:val="24"/>
        </w:rPr>
        <w:t xml:space="preserve"> </w:t>
      </w:r>
      <w:r w:rsidR="00320C76" w:rsidRPr="007A2B1D">
        <w:rPr>
          <w:rFonts w:ascii="Times New Roman" w:hAnsi="Times New Roman" w:cs="Times New Roman"/>
          <w:i/>
          <w:sz w:val="24"/>
          <w:szCs w:val="24"/>
        </w:rPr>
        <w:t>4,0</w:t>
      </w:r>
      <w:r w:rsidR="00320C76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единицы (эксперт</w:t>
      </w:r>
      <w:r w:rsidR="003D6E87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3D6E87">
        <w:rPr>
          <w:rFonts w:ascii="Times New Roman" w:hAnsi="Times New Roman" w:cs="Times New Roman"/>
          <w:sz w:val="24"/>
          <w:szCs w:val="24"/>
        </w:rPr>
        <w:t xml:space="preserve"> </w:t>
      </w:r>
      <w:r w:rsidRPr="00320C76"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1AEB">
        <w:rPr>
          <w:rFonts w:ascii="Times New Roman" w:hAnsi="Times New Roman" w:cs="Times New Roman"/>
          <w:sz w:val="24"/>
          <w:szCs w:val="24"/>
        </w:rPr>
        <w:t xml:space="preserve">, водитель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6E87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i/>
          <w:sz w:val="24"/>
          <w:szCs w:val="24"/>
        </w:rPr>
        <w:t>1,0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единица, </w:t>
      </w:r>
      <w:r w:rsidR="00320C76">
        <w:rPr>
          <w:rFonts w:ascii="Times New Roman" w:hAnsi="Times New Roman" w:cs="Times New Roman"/>
          <w:sz w:val="24"/>
          <w:szCs w:val="24"/>
        </w:rPr>
        <w:t xml:space="preserve"> </w:t>
      </w:r>
      <w:r w:rsidR="007A2B1D">
        <w:rPr>
          <w:rFonts w:ascii="Times New Roman" w:hAnsi="Times New Roman" w:cs="Times New Roman"/>
          <w:sz w:val="24"/>
          <w:szCs w:val="24"/>
        </w:rPr>
        <w:t xml:space="preserve">2 кочегара по 0,75 единицы  (на время отопительного сезона 8 месяцев)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1AEB">
        <w:rPr>
          <w:rFonts w:ascii="Times New Roman" w:hAnsi="Times New Roman" w:cs="Times New Roman"/>
          <w:sz w:val="24"/>
          <w:szCs w:val="24"/>
        </w:rPr>
        <w:t>уборщица-</w:t>
      </w:r>
      <w:r w:rsidR="00320C76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i/>
          <w:sz w:val="24"/>
          <w:szCs w:val="24"/>
        </w:rPr>
        <w:t>0,5</w:t>
      </w:r>
      <w:r w:rsidRPr="00D31AEB">
        <w:rPr>
          <w:rFonts w:ascii="Times New Roman" w:hAnsi="Times New Roman" w:cs="Times New Roman"/>
          <w:sz w:val="24"/>
          <w:szCs w:val="24"/>
        </w:rPr>
        <w:t>единицы)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0F2" w:rsidRPr="001B15DE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Расходы по подразделу «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35A">
        <w:rPr>
          <w:rFonts w:ascii="Times New Roman" w:eastAsia="Times New Roman" w:hAnsi="Times New Roman" w:cs="Times New Roman"/>
          <w:sz w:val="24"/>
          <w:szCs w:val="24"/>
        </w:rPr>
        <w:t xml:space="preserve">в бюджете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2020 год и на плановый период 2021-2022гг. предусматриваются ежегодно в размере </w:t>
      </w:r>
      <w:r w:rsidR="001C1E3F" w:rsidRPr="001C1E3F">
        <w:rPr>
          <w:rFonts w:ascii="Times New Roman" w:eastAsia="Times New Roman" w:hAnsi="Times New Roman" w:cs="Times New Roman"/>
          <w:i/>
          <w:sz w:val="24"/>
          <w:szCs w:val="24"/>
        </w:rPr>
        <w:t>71,4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1C1E3F" w:rsidRPr="001C1E3F">
        <w:rPr>
          <w:rFonts w:ascii="Times New Roman" w:eastAsia="Times New Roman" w:hAnsi="Times New Roman" w:cs="Times New Roman"/>
          <w:i/>
          <w:sz w:val="24"/>
          <w:szCs w:val="24"/>
        </w:rPr>
        <w:t>31,1</w:t>
      </w:r>
      <w:r w:rsidR="001C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1C1E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E3F">
        <w:rPr>
          <w:rFonts w:ascii="Times New Roman" w:eastAsia="Times New Roman" w:hAnsi="Times New Roman" w:cs="Times New Roman"/>
          <w:sz w:val="24"/>
          <w:szCs w:val="24"/>
        </w:rPr>
        <w:t xml:space="preserve">77,2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C1E3F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объёма расходов за 2018 год  и  </w:t>
      </w:r>
      <w:r w:rsidR="001C1E3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ожидаемым расходам за 2019 год.</w:t>
      </w:r>
      <w:proofErr w:type="gramEnd"/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Функционирование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Правительства Российской Федерации, высших исполнительных органов государственной власти субъектов РФ, местных администраций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72535A">
        <w:rPr>
          <w:rFonts w:ascii="Times New Roman" w:eastAsia="Times New Roman" w:hAnsi="Times New Roman" w:cs="Times New Roman"/>
          <w:sz w:val="24"/>
          <w:szCs w:val="24"/>
        </w:rPr>
        <w:t xml:space="preserve">в бюджете  </w:t>
      </w:r>
      <w:r>
        <w:rPr>
          <w:rFonts w:ascii="Times New Roman" w:eastAsia="Times New Roman" w:hAnsi="Times New Roman" w:cs="Times New Roman"/>
          <w:sz w:val="24"/>
          <w:szCs w:val="24"/>
        </w:rPr>
        <w:t>на 2020 год и на плановый период 2021-2022гг. предусматриваются  ежегодные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EF7ABB" w:rsidRPr="006542C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542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7ABB" w:rsidRPr="006542C6">
        <w:rPr>
          <w:rFonts w:ascii="Times New Roman" w:eastAsia="Times New Roman" w:hAnsi="Times New Roman" w:cs="Times New Roman"/>
          <w:i/>
          <w:sz w:val="24"/>
          <w:szCs w:val="24"/>
        </w:rPr>
        <w:t>982,4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объёма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Pr="00C8336B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EF7ABB">
        <w:rPr>
          <w:rFonts w:ascii="Times New Roman" w:eastAsia="Times New Roman" w:hAnsi="Times New Roman" w:cs="Times New Roman"/>
          <w:i/>
          <w:sz w:val="24"/>
          <w:szCs w:val="24"/>
        </w:rPr>
        <w:t>85</w:t>
      </w:r>
      <w:r w:rsidRPr="00C8336B">
        <w:rPr>
          <w:rFonts w:ascii="Times New Roman" w:eastAsia="Times New Roman" w:hAnsi="Times New Roman" w:cs="Times New Roman"/>
          <w:i/>
          <w:sz w:val="24"/>
          <w:szCs w:val="24"/>
        </w:rPr>
        <w:t>,8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7ABB">
        <w:rPr>
          <w:rFonts w:ascii="Times New Roman" w:eastAsia="Times New Roman" w:hAnsi="Times New Roman" w:cs="Times New Roman"/>
          <w:sz w:val="24"/>
          <w:szCs w:val="24"/>
        </w:rPr>
        <w:t>4,4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F7AB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ожидаемых 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336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F7ABB">
        <w:rPr>
          <w:rFonts w:ascii="Times New Roman" w:eastAsia="Times New Roman" w:hAnsi="Times New Roman" w:cs="Times New Roman"/>
          <w:i/>
          <w:sz w:val="24"/>
          <w:szCs w:val="24"/>
        </w:rPr>
        <w:t xml:space="preserve">71,6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 или</w:t>
      </w:r>
      <w:proofErr w:type="gramEnd"/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4DC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ABB">
        <w:rPr>
          <w:rFonts w:ascii="Times New Roman" w:eastAsia="Times New Roman" w:hAnsi="Times New Roman" w:cs="Times New Roman"/>
          <w:sz w:val="24"/>
          <w:szCs w:val="24"/>
        </w:rPr>
        <w:t>15,0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 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70F2" w:rsidRPr="00322E34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-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542C6">
        <w:rPr>
          <w:rFonts w:ascii="Times New Roman" w:eastAsia="Times New Roman" w:hAnsi="Times New Roman" w:cs="Times New Roman"/>
          <w:i/>
          <w:sz w:val="24"/>
          <w:szCs w:val="24"/>
        </w:rPr>
        <w:t>04,4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6542C6">
        <w:rPr>
          <w:rFonts w:ascii="Times New Roman" w:eastAsia="Times New Roman" w:hAnsi="Times New Roman" w:cs="Times New Roman"/>
          <w:sz w:val="24"/>
          <w:szCs w:val="24"/>
        </w:rPr>
        <w:t xml:space="preserve">   73</w:t>
      </w:r>
      <w:r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1D70F2" w:rsidRPr="00AB076E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8D5F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</w:t>
      </w:r>
      <w:r w:rsidR="006542C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09,9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AB076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1D70F2" w:rsidRPr="00322E34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</w:t>
      </w:r>
      <w:r w:rsidR="006542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</w:t>
      </w:r>
      <w:r w:rsidR="006542C6" w:rsidRPr="006542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6542C6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 w:rsidR="006542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6542C6" w:rsidRPr="006542C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 w:rsidR="006542C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="006542C6" w:rsidRPr="006542C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694,5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="006542C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1D70F2" w:rsidRPr="00322E34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, индексации с 01.10.2020 года на 3,0 % </w:t>
      </w:r>
      <w:r w:rsidRPr="00322E34"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Резервный фонд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2020 год запланирован в сумме </w:t>
      </w:r>
      <w:r w:rsidR="006542C6" w:rsidRPr="006542C6">
        <w:rPr>
          <w:rFonts w:ascii="Times New Roman" w:eastAsia="Times New Roman" w:hAnsi="Times New Roman" w:cs="Times New Roman"/>
          <w:i/>
          <w:sz w:val="24"/>
          <w:szCs w:val="24"/>
        </w:rPr>
        <w:t>9,0</w:t>
      </w:r>
      <w:r w:rsidR="00654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плановый период 2021-2022гг. - ежегодно в размере </w:t>
      </w:r>
      <w:r w:rsidR="006542C6" w:rsidRPr="006542C6">
        <w:rPr>
          <w:rFonts w:ascii="Times New Roman" w:eastAsia="Times New Roman" w:hAnsi="Times New Roman" w:cs="Times New Roman"/>
          <w:i/>
          <w:sz w:val="24"/>
          <w:szCs w:val="24"/>
        </w:rPr>
        <w:t>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1D70F2" w:rsidRPr="00EF4E37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2020 год  запланированы расходы  на оплату услуг по содержанию имущества и прочих услуг в размере </w:t>
      </w:r>
      <w:r w:rsidR="006542C6" w:rsidRPr="00B2154C">
        <w:rPr>
          <w:rFonts w:ascii="Times New Roman" w:eastAsia="Times New Roman" w:hAnsi="Times New Roman" w:cs="Times New Roman"/>
          <w:i/>
          <w:sz w:val="24"/>
          <w:szCs w:val="24"/>
        </w:rPr>
        <w:t>255,0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4724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154C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54C" w:rsidRPr="00B2154C">
        <w:rPr>
          <w:rFonts w:ascii="Times New Roman" w:eastAsia="Times New Roman" w:hAnsi="Times New Roman" w:cs="Times New Roman"/>
          <w:i/>
          <w:sz w:val="24"/>
          <w:szCs w:val="24"/>
        </w:rPr>
        <w:t>95,0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2154C">
        <w:rPr>
          <w:rFonts w:ascii="Times New Roman" w:eastAsia="Times New Roman" w:hAnsi="Times New Roman" w:cs="Times New Roman"/>
          <w:sz w:val="24"/>
          <w:szCs w:val="24"/>
        </w:rPr>
        <w:t>на 37,3 %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на </w:t>
      </w:r>
      <w:r w:rsidR="00B21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54C" w:rsidRPr="00B2154C">
        <w:rPr>
          <w:rFonts w:ascii="Times New Roman" w:eastAsia="Times New Roman" w:hAnsi="Times New Roman" w:cs="Times New Roman"/>
          <w:i/>
          <w:sz w:val="24"/>
          <w:szCs w:val="24"/>
        </w:rPr>
        <w:t>143,2</w:t>
      </w:r>
      <w:r w:rsidR="00B21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724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2154C">
        <w:rPr>
          <w:rFonts w:ascii="Times New Roman" w:eastAsia="Times New Roman" w:hAnsi="Times New Roman" w:cs="Times New Roman"/>
          <w:sz w:val="24"/>
          <w:szCs w:val="24"/>
        </w:rPr>
        <w:t xml:space="preserve"> в 2,3 раза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выше 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</w:t>
      </w:r>
      <w:r w:rsidRPr="0059209C">
        <w:rPr>
          <w:rFonts w:ascii="Times New Roman" w:hAnsi="Times New Roman" w:cs="Times New Roman"/>
          <w:i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планируются расходы в сумме  </w:t>
      </w:r>
      <w:r w:rsidR="0047249D" w:rsidRPr="0047249D">
        <w:rPr>
          <w:rFonts w:ascii="Times New Roman" w:hAnsi="Times New Roman" w:cs="Times New Roman"/>
          <w:i/>
          <w:sz w:val="24"/>
          <w:szCs w:val="24"/>
        </w:rPr>
        <w:t>87,8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72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в </w:t>
      </w:r>
      <w:r w:rsidR="0047249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7249D" w:rsidRPr="0047249D">
        <w:rPr>
          <w:rFonts w:ascii="Times New Roman" w:hAnsi="Times New Roman" w:cs="Times New Roman"/>
          <w:i/>
          <w:sz w:val="24"/>
          <w:szCs w:val="24"/>
        </w:rPr>
        <w:t>71,1 тыс.</w:t>
      </w:r>
      <w:r w:rsidR="00015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49D" w:rsidRPr="0047249D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на оплату труда с начислениями</w:t>
      </w:r>
      <w:r w:rsidR="0047249D">
        <w:rPr>
          <w:rFonts w:ascii="Times New Roman" w:hAnsi="Times New Roman" w:cs="Times New Roman"/>
          <w:sz w:val="24"/>
          <w:szCs w:val="24"/>
        </w:rPr>
        <w:t xml:space="preserve"> и в сумме </w:t>
      </w:r>
      <w:r w:rsidR="0047249D" w:rsidRPr="0047249D">
        <w:rPr>
          <w:rFonts w:ascii="Times New Roman" w:hAnsi="Times New Roman" w:cs="Times New Roman"/>
          <w:i/>
          <w:sz w:val="24"/>
          <w:szCs w:val="24"/>
        </w:rPr>
        <w:t>16,7 тыс.</w:t>
      </w:r>
      <w:r w:rsidR="00015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49D" w:rsidRPr="0047249D">
        <w:rPr>
          <w:rFonts w:ascii="Times New Roman" w:hAnsi="Times New Roman" w:cs="Times New Roman"/>
          <w:i/>
          <w:sz w:val="24"/>
          <w:szCs w:val="24"/>
        </w:rPr>
        <w:t>рублей</w:t>
      </w:r>
      <w:r w:rsidR="00015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49D">
        <w:rPr>
          <w:rFonts w:ascii="Times New Roman" w:hAnsi="Times New Roman" w:cs="Times New Roman"/>
          <w:sz w:val="24"/>
          <w:szCs w:val="24"/>
        </w:rPr>
        <w:t xml:space="preserve">- на </w:t>
      </w:r>
      <w:r w:rsidR="007A2B1D">
        <w:rPr>
          <w:rFonts w:ascii="Times New Roman" w:hAnsi="Times New Roman" w:cs="Times New Roman"/>
          <w:sz w:val="24"/>
          <w:szCs w:val="24"/>
        </w:rPr>
        <w:t xml:space="preserve">оплату расходов по приобретению </w:t>
      </w:r>
      <w:r w:rsidR="00153B87">
        <w:rPr>
          <w:rFonts w:ascii="Times New Roman" w:hAnsi="Times New Roman" w:cs="Times New Roman"/>
          <w:sz w:val="24"/>
          <w:szCs w:val="24"/>
        </w:rPr>
        <w:t xml:space="preserve"> товаров, </w:t>
      </w:r>
      <w:r w:rsidR="0047249D">
        <w:rPr>
          <w:rFonts w:ascii="Times New Roman" w:hAnsi="Times New Roman" w:cs="Times New Roman"/>
          <w:sz w:val="24"/>
          <w:szCs w:val="24"/>
        </w:rPr>
        <w:t>работ и  услуг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2018 год на </w:t>
      </w:r>
      <w:r w:rsidR="00153B87" w:rsidRPr="00153B87">
        <w:rPr>
          <w:rFonts w:ascii="Times New Roman" w:hAnsi="Times New Roman" w:cs="Times New Roman"/>
          <w:i/>
          <w:sz w:val="24"/>
          <w:szCs w:val="24"/>
        </w:rPr>
        <w:t>7</w:t>
      </w:r>
      <w:r w:rsidRPr="00153B87">
        <w:rPr>
          <w:rFonts w:ascii="Times New Roman" w:hAnsi="Times New Roman" w:cs="Times New Roman"/>
          <w:i/>
          <w:sz w:val="24"/>
          <w:szCs w:val="24"/>
        </w:rPr>
        <w:t>,</w:t>
      </w:r>
      <w:r w:rsidRPr="00EA64B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53B87">
        <w:rPr>
          <w:rFonts w:ascii="Times New Roman" w:hAnsi="Times New Roman" w:cs="Times New Roman"/>
          <w:sz w:val="24"/>
          <w:szCs w:val="24"/>
        </w:rPr>
        <w:t xml:space="preserve"> 9,3 </w:t>
      </w:r>
      <w:r>
        <w:rPr>
          <w:rFonts w:ascii="Times New Roman" w:hAnsi="Times New Roman" w:cs="Times New Roman"/>
          <w:sz w:val="24"/>
          <w:szCs w:val="24"/>
        </w:rPr>
        <w:t xml:space="preserve">% и ниже ожидаемого исполнения за 2019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B87" w:rsidRPr="00153B87">
        <w:rPr>
          <w:rFonts w:ascii="Times New Roman" w:hAnsi="Times New Roman" w:cs="Times New Roman"/>
          <w:i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53B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,9 %. </w:t>
      </w:r>
    </w:p>
    <w:p w:rsidR="001D70F2" w:rsidRPr="00F16BC6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</w:t>
      </w:r>
      <w:r w:rsidR="00153B87">
        <w:rPr>
          <w:rFonts w:ascii="Times New Roman" w:hAnsi="Times New Roman" w:cs="Times New Roman"/>
          <w:sz w:val="24"/>
          <w:szCs w:val="24"/>
        </w:rPr>
        <w:t xml:space="preserve">1,1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2021 -2022 гг. планируются расходы в размере </w:t>
      </w:r>
      <w:r w:rsidR="007A2B1D" w:rsidRPr="007A2B1D">
        <w:rPr>
          <w:rFonts w:ascii="Times New Roman" w:hAnsi="Times New Roman" w:cs="Times New Roman"/>
          <w:i/>
          <w:sz w:val="24"/>
          <w:szCs w:val="24"/>
        </w:rPr>
        <w:t>88,1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B1D" w:rsidRPr="007A2B1D">
        <w:rPr>
          <w:rFonts w:ascii="Times New Roman" w:hAnsi="Times New Roman" w:cs="Times New Roman"/>
          <w:i/>
          <w:sz w:val="24"/>
          <w:szCs w:val="24"/>
        </w:rPr>
        <w:t>90,</w:t>
      </w:r>
      <w:r w:rsidRPr="007A2B1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6A1027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на 2020год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</w:t>
      </w:r>
      <w:r w:rsidR="007A2B1D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7A2B1D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в размере </w:t>
      </w:r>
      <w:r w:rsidR="007A2B1D" w:rsidRPr="007A2B1D">
        <w:rPr>
          <w:rFonts w:ascii="Times New Roman" w:hAnsi="Times New Roman" w:cs="Times New Roman"/>
          <w:i/>
          <w:sz w:val="24"/>
          <w:szCs w:val="24"/>
        </w:rPr>
        <w:t>409,4</w:t>
      </w:r>
      <w:r w:rsidR="007A2B1D">
        <w:rPr>
          <w:rFonts w:ascii="Times New Roman" w:hAnsi="Times New Roman" w:cs="Times New Roman"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A2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A2B1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2B1D" w:rsidRDefault="001D70F2" w:rsidP="007A2B1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B1D">
        <w:rPr>
          <w:rFonts w:ascii="Times New Roman" w:hAnsi="Times New Roman" w:cs="Times New Roman"/>
          <w:sz w:val="24"/>
          <w:szCs w:val="24"/>
        </w:rPr>
        <w:t xml:space="preserve"> обслуживание и содержание  пожарной техники с выездом в пожароопасный период  в размере </w:t>
      </w:r>
      <w:r w:rsidR="007A2B1D" w:rsidRPr="007A2B1D">
        <w:rPr>
          <w:rFonts w:ascii="Times New Roman" w:hAnsi="Times New Roman" w:cs="Times New Roman"/>
          <w:i/>
          <w:sz w:val="24"/>
          <w:szCs w:val="24"/>
        </w:rPr>
        <w:t>249,4</w:t>
      </w:r>
      <w:r w:rsidR="007A2B1D" w:rsidRPr="00187B7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A2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B1D" w:rsidRPr="00187B7D">
        <w:rPr>
          <w:rFonts w:ascii="Times New Roman" w:hAnsi="Times New Roman" w:cs="Times New Roman"/>
          <w:i/>
          <w:sz w:val="24"/>
          <w:szCs w:val="24"/>
        </w:rPr>
        <w:t>рублей</w:t>
      </w:r>
      <w:r w:rsidR="007A2B1D">
        <w:rPr>
          <w:rFonts w:ascii="Times New Roman" w:hAnsi="Times New Roman" w:cs="Times New Roman"/>
          <w:sz w:val="24"/>
          <w:szCs w:val="24"/>
        </w:rPr>
        <w:t>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по разделу на 2020 год запланированы с увеличением на </w:t>
      </w:r>
      <w:r w:rsidRPr="00712526">
        <w:rPr>
          <w:rFonts w:ascii="Times New Roman" w:hAnsi="Times New Roman" w:cs="Times New Roman"/>
          <w:i/>
          <w:sz w:val="24"/>
          <w:szCs w:val="24"/>
        </w:rPr>
        <w:t>101,</w:t>
      </w:r>
      <w:r w:rsidR="007A2B1D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</w:t>
      </w:r>
      <w:r w:rsidR="00183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A2B1D">
        <w:rPr>
          <w:rFonts w:ascii="Times New Roman" w:hAnsi="Times New Roman" w:cs="Times New Roman"/>
          <w:sz w:val="24"/>
          <w:szCs w:val="24"/>
        </w:rPr>
        <w:t xml:space="preserve"> 32,9</w:t>
      </w:r>
      <w:r>
        <w:rPr>
          <w:rFonts w:ascii="Times New Roman" w:hAnsi="Times New Roman" w:cs="Times New Roman"/>
          <w:sz w:val="24"/>
          <w:szCs w:val="24"/>
        </w:rPr>
        <w:t xml:space="preserve"> % к исполнению за 2018 год  и  с </w:t>
      </w:r>
      <w:r w:rsidR="007A2B1D">
        <w:rPr>
          <w:rFonts w:ascii="Times New Roman" w:hAnsi="Times New Roman" w:cs="Times New Roman"/>
          <w:sz w:val="24"/>
          <w:szCs w:val="24"/>
        </w:rPr>
        <w:t xml:space="preserve">сокращением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2B1D" w:rsidRPr="009170EF">
        <w:rPr>
          <w:rFonts w:ascii="Times New Roman" w:hAnsi="Times New Roman" w:cs="Times New Roman"/>
          <w:i/>
          <w:sz w:val="24"/>
          <w:szCs w:val="24"/>
        </w:rPr>
        <w:t>205,6</w:t>
      </w:r>
      <w:r w:rsidRPr="009308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83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A2B1D">
        <w:rPr>
          <w:rFonts w:ascii="Times New Roman" w:hAnsi="Times New Roman" w:cs="Times New Roman"/>
          <w:sz w:val="24"/>
          <w:szCs w:val="24"/>
        </w:rPr>
        <w:t>в 1,5 раза</w:t>
      </w:r>
      <w:r>
        <w:rPr>
          <w:rFonts w:ascii="Times New Roman" w:hAnsi="Times New Roman" w:cs="Times New Roman"/>
          <w:sz w:val="24"/>
          <w:szCs w:val="24"/>
        </w:rPr>
        <w:t xml:space="preserve">  к ожидаемому исполнению за 2019 год.</w:t>
      </w:r>
      <w:proofErr w:type="gramEnd"/>
    </w:p>
    <w:p w:rsidR="001D70F2" w:rsidRPr="005C0217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9072F5">
        <w:rPr>
          <w:rFonts w:ascii="Times New Roman" w:hAnsi="Times New Roman" w:cs="Times New Roman"/>
          <w:sz w:val="24"/>
          <w:szCs w:val="24"/>
        </w:rPr>
        <w:t>обслуживание и содержание пожарной техники</w:t>
      </w:r>
      <w:r w:rsidRPr="005C0217">
        <w:rPr>
          <w:rFonts w:ascii="Times New Roman" w:hAnsi="Times New Roman" w:cs="Times New Roman"/>
          <w:sz w:val="24"/>
          <w:szCs w:val="24"/>
        </w:rPr>
        <w:t xml:space="preserve"> на 2020 год на плановый период 2021-202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0217">
        <w:rPr>
          <w:rFonts w:ascii="Times New Roman" w:hAnsi="Times New Roman" w:cs="Times New Roman"/>
          <w:sz w:val="24"/>
          <w:szCs w:val="24"/>
        </w:rPr>
        <w:t xml:space="preserve">гг. </w:t>
      </w:r>
      <w:r w:rsidR="009072F5">
        <w:rPr>
          <w:rFonts w:ascii="Times New Roman" w:hAnsi="Times New Roman" w:cs="Times New Roman"/>
          <w:sz w:val="24"/>
          <w:szCs w:val="24"/>
        </w:rPr>
        <w:t>по отношению к 2018 году</w:t>
      </w:r>
      <w:r w:rsidR="009072F5" w:rsidRPr="005C0217">
        <w:rPr>
          <w:rFonts w:ascii="Times New Roman" w:hAnsi="Times New Roman" w:cs="Times New Roman"/>
          <w:sz w:val="24"/>
          <w:szCs w:val="24"/>
        </w:rPr>
        <w:t xml:space="preserve"> </w:t>
      </w:r>
      <w:r w:rsidRPr="005C0217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 </w:t>
      </w:r>
      <w:r w:rsidR="009072F5" w:rsidRPr="009072F5">
        <w:rPr>
          <w:rFonts w:ascii="Times New Roman" w:hAnsi="Times New Roman" w:cs="Times New Roman"/>
          <w:i/>
          <w:sz w:val="24"/>
          <w:szCs w:val="24"/>
        </w:rPr>
        <w:t>106,5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1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072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072F5" w:rsidRPr="009072F5">
        <w:rPr>
          <w:rFonts w:ascii="Times New Roman" w:hAnsi="Times New Roman" w:cs="Times New Roman"/>
          <w:sz w:val="24"/>
          <w:szCs w:val="24"/>
        </w:rPr>
        <w:t>или на 74,5</w:t>
      </w:r>
      <w:r w:rsidR="009170EF">
        <w:rPr>
          <w:rFonts w:ascii="Times New Roman" w:hAnsi="Times New Roman" w:cs="Times New Roman"/>
          <w:sz w:val="24"/>
          <w:szCs w:val="24"/>
        </w:rPr>
        <w:t xml:space="preserve"> </w:t>
      </w:r>
      <w:r w:rsidR="009072F5" w:rsidRPr="009072F5">
        <w:rPr>
          <w:rFonts w:ascii="Times New Roman" w:hAnsi="Times New Roman" w:cs="Times New Roman"/>
          <w:sz w:val="24"/>
          <w:szCs w:val="24"/>
        </w:rPr>
        <w:t>%</w:t>
      </w:r>
      <w:r w:rsidRPr="009072F5">
        <w:rPr>
          <w:rFonts w:ascii="Times New Roman" w:hAnsi="Times New Roman" w:cs="Times New Roman"/>
          <w:sz w:val="24"/>
          <w:szCs w:val="24"/>
        </w:rPr>
        <w:t>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2020 год и плановый 2022 год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Pr="00542F7A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Pr="00DB66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1D70F2" w:rsidRPr="00736FFE" w:rsidRDefault="001D70F2" w:rsidP="001D70F2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2021 год на  выполнение </w:t>
      </w:r>
      <w:r w:rsidR="00A812B1">
        <w:rPr>
          <w:rFonts w:ascii="Times New Roman" w:hAnsi="Times New Roman" w:cs="Times New Roman"/>
          <w:sz w:val="24"/>
          <w:szCs w:val="24"/>
        </w:rPr>
        <w:t xml:space="preserve">кадастровых работ,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</w:t>
      </w:r>
      <w:r w:rsidR="00A812B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Pr="00A776E2">
        <w:rPr>
          <w:rFonts w:ascii="Times New Roman" w:hAnsi="Times New Roman" w:cs="Times New Roman"/>
          <w:sz w:val="24"/>
          <w:szCs w:val="24"/>
        </w:rPr>
        <w:t>Совершенствование системы градостроительного регулирования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» в бюджете сельского поселения предусматриваются бюджетные ассигнования в размере </w:t>
      </w:r>
      <w:r w:rsidRPr="00DF397B">
        <w:rPr>
          <w:rFonts w:ascii="Times New Roman" w:hAnsi="Times New Roman" w:cs="Times New Roman"/>
          <w:i/>
          <w:sz w:val="24"/>
          <w:szCs w:val="24"/>
        </w:rPr>
        <w:t>2</w:t>
      </w:r>
      <w:r w:rsidR="00166841">
        <w:rPr>
          <w:rFonts w:ascii="Times New Roman" w:hAnsi="Times New Roman" w:cs="Times New Roman"/>
          <w:i/>
          <w:sz w:val="24"/>
          <w:szCs w:val="24"/>
        </w:rPr>
        <w:t>35,3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FF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</w:t>
      </w:r>
      <w:r w:rsidR="00A812B1">
        <w:rPr>
          <w:rFonts w:ascii="Times New Roman" w:hAnsi="Times New Roman" w:cs="Times New Roman"/>
          <w:sz w:val="24"/>
          <w:szCs w:val="24"/>
        </w:rPr>
        <w:t xml:space="preserve">за 2018 год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Pr="005910C6">
        <w:rPr>
          <w:rFonts w:ascii="Times New Roman" w:hAnsi="Times New Roman" w:cs="Times New Roman"/>
          <w:i/>
          <w:sz w:val="24"/>
          <w:szCs w:val="24"/>
        </w:rPr>
        <w:t>5</w:t>
      </w:r>
      <w:r w:rsidR="004F27D8">
        <w:rPr>
          <w:rFonts w:ascii="Times New Roman" w:hAnsi="Times New Roman" w:cs="Times New Roman"/>
          <w:i/>
          <w:sz w:val="24"/>
          <w:szCs w:val="24"/>
        </w:rPr>
        <w:t xml:space="preserve">96,8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За 2019 год  расходы по данному разделу ожидаются  в сумме </w:t>
      </w:r>
      <w:r w:rsidR="004F27D8" w:rsidRPr="004F27D8">
        <w:rPr>
          <w:rFonts w:ascii="Times New Roman" w:hAnsi="Times New Roman" w:cs="Times New Roman"/>
          <w:i/>
          <w:sz w:val="24"/>
          <w:szCs w:val="24"/>
        </w:rPr>
        <w:t>936,0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4F27D8" w:rsidRPr="004F27D8">
        <w:rPr>
          <w:rFonts w:ascii="Times New Roman" w:hAnsi="Times New Roman" w:cs="Times New Roman"/>
          <w:i/>
          <w:sz w:val="24"/>
          <w:szCs w:val="24"/>
        </w:rPr>
        <w:t>339,2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4F27D8">
        <w:rPr>
          <w:rFonts w:ascii="Times New Roman" w:hAnsi="Times New Roman" w:cs="Times New Roman"/>
          <w:sz w:val="24"/>
          <w:szCs w:val="24"/>
        </w:rPr>
        <w:t xml:space="preserve">  в 1,6 раза 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2018 год.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E1F55">
        <w:rPr>
          <w:rFonts w:ascii="Times New Roman" w:eastAsia="Times New Roman" w:hAnsi="Times New Roman" w:cs="Times New Roman"/>
          <w:i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2020 год  планируются в сумме </w:t>
      </w:r>
      <w:r w:rsidR="002D04AB" w:rsidRPr="002D04AB">
        <w:rPr>
          <w:rFonts w:ascii="Times New Roman" w:eastAsia="Times New Roman" w:hAnsi="Times New Roman" w:cs="Times New Roman"/>
          <w:i/>
          <w:iCs/>
          <w:sz w:val="24"/>
          <w:szCs w:val="24"/>
        </w:rPr>
        <w:t>835,8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2D04AB" w:rsidRPr="002D04A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B80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D04AB" w:rsidRPr="002D04AB">
        <w:rPr>
          <w:rFonts w:ascii="Times New Roman" w:eastAsia="Times New Roman" w:hAnsi="Times New Roman" w:cs="Times New Roman"/>
          <w:i/>
          <w:iCs/>
          <w:sz w:val="24"/>
          <w:szCs w:val="24"/>
        </w:rPr>
        <w:t>573,9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2D04A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2,9 раза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ниже расходов за 2018 год и на </w:t>
      </w:r>
      <w:r w:rsidR="002D04AB" w:rsidRPr="002D04AB">
        <w:rPr>
          <w:rFonts w:ascii="Times New Roman" w:eastAsia="Times New Roman" w:hAnsi="Times New Roman" w:cs="Times New Roman"/>
          <w:i/>
          <w:iCs/>
          <w:sz w:val="24"/>
          <w:szCs w:val="24"/>
        </w:rPr>
        <w:t>594,2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в </w:t>
      </w:r>
      <w:r w:rsidR="002D04AB">
        <w:rPr>
          <w:rFonts w:ascii="Times New Roman" w:eastAsia="Times New Roman" w:hAnsi="Times New Roman" w:cs="Times New Roman"/>
          <w:iCs/>
          <w:sz w:val="24"/>
          <w:szCs w:val="24"/>
        </w:rPr>
        <w:t>1,7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раза ниже ожидаемых расходов за 2019 год.</w:t>
      </w:r>
      <w:proofErr w:type="gramEnd"/>
    </w:p>
    <w:p w:rsidR="00B56FA1" w:rsidRDefault="00B56FA1" w:rsidP="00B56FA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запланированы на реализацию  двух  </w:t>
      </w:r>
      <w:r>
        <w:rPr>
          <w:rFonts w:ascii="Times New Roman" w:hAnsi="Times New Roman" w:cs="Times New Roman"/>
          <w:iCs/>
          <w:sz w:val="24"/>
          <w:szCs w:val="24"/>
        </w:rPr>
        <w:t>муниципальных программ:</w:t>
      </w:r>
    </w:p>
    <w:p w:rsidR="00B56FA1" w:rsidRPr="009552C2" w:rsidRDefault="00B56FA1" w:rsidP="00B56FA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«Обеспечение доступным и комфортным жильём  и коммунальными услугами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района» в размере </w:t>
      </w:r>
      <w:r w:rsidRPr="00B56FA1">
        <w:rPr>
          <w:rFonts w:ascii="Times New Roman" w:hAnsi="Times New Roman" w:cs="Times New Roman"/>
          <w:i/>
          <w:iCs/>
          <w:sz w:val="24"/>
          <w:szCs w:val="24"/>
        </w:rPr>
        <w:t>55,8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52C2">
        <w:rPr>
          <w:rFonts w:ascii="Times New Roman" w:hAnsi="Times New Roman" w:cs="Times New Roman"/>
          <w:iCs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полном объёме </w:t>
      </w:r>
      <w:r w:rsidRPr="009552C2">
        <w:rPr>
          <w:rFonts w:ascii="Times New Roman" w:hAnsi="Times New Roman" w:cs="Times New Roman"/>
          <w:iCs/>
          <w:sz w:val="24"/>
          <w:szCs w:val="24"/>
        </w:rPr>
        <w:t>планируется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использовать на  оплату расходов по обслуживанию газопровода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FA1" w:rsidRPr="009410B2" w:rsidRDefault="00B56FA1" w:rsidP="00B56FA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Манино</w:t>
      </w:r>
      <w:r w:rsidRPr="005C0EEB">
        <w:rPr>
          <w:rFonts w:ascii="Times New Roman" w:hAnsi="Times New Roman" w:cs="Times New Roman"/>
          <w:iCs/>
          <w:sz w:val="24"/>
          <w:szCs w:val="24"/>
        </w:rPr>
        <w:t>»  в сумме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6FA1">
        <w:rPr>
          <w:rFonts w:ascii="Times New Roman" w:hAnsi="Times New Roman" w:cs="Times New Roman"/>
          <w:i/>
          <w:iCs/>
          <w:sz w:val="24"/>
          <w:szCs w:val="24"/>
        </w:rPr>
        <w:t>780,0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уличное освещение </w:t>
      </w:r>
      <w:r w:rsidR="00B56FA1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B56FA1" w:rsidRPr="00B56FA1">
        <w:rPr>
          <w:rFonts w:ascii="Times New Roman" w:hAnsi="Times New Roman" w:cs="Times New Roman"/>
          <w:i/>
          <w:iCs/>
          <w:sz w:val="24"/>
          <w:szCs w:val="24"/>
        </w:rPr>
        <w:t>390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1D70F2" w:rsidRPr="00C7500A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спиливание </w:t>
      </w:r>
      <w:r w:rsidR="00B56FA1">
        <w:rPr>
          <w:rFonts w:ascii="Times New Roman" w:hAnsi="Times New Roman" w:cs="Times New Roman"/>
          <w:iCs/>
          <w:sz w:val="24"/>
          <w:szCs w:val="24"/>
        </w:rPr>
        <w:t xml:space="preserve"> и утилизация 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деревьев в сумме </w:t>
      </w:r>
      <w:r w:rsidR="00B56FA1" w:rsidRPr="00B56FA1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B56FA1" w:rsidRPr="00C7500A" w:rsidRDefault="00B56FA1" w:rsidP="00B56FA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территории около памятных мест, нежилых домов 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170,0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9B0EE8" w:rsidRDefault="009B0EE8" w:rsidP="00B56FA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очистку и косметический ремонт колодцев в сумме </w:t>
      </w:r>
      <w:r w:rsidRPr="009B0EE8">
        <w:rPr>
          <w:rFonts w:ascii="Times New Roman" w:hAnsi="Times New Roman" w:cs="Times New Roman"/>
          <w:i/>
          <w:iCs/>
          <w:sz w:val="24"/>
          <w:szCs w:val="24"/>
        </w:rPr>
        <w:t>40,0 тыс.</w:t>
      </w:r>
      <w:r w:rsidR="0018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0EE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56FA1" w:rsidRDefault="00B56FA1" w:rsidP="00B56FA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организацию и проведение  ежегодных и осенних месячников  по благоустройству  и санитарной очистке территорий с уборкой и вывозом мусора в сумме </w:t>
      </w:r>
      <w:r w:rsidRPr="00B56FA1">
        <w:rPr>
          <w:rFonts w:ascii="Times New Roman" w:hAnsi="Times New Roman" w:cs="Times New Roman"/>
          <w:i/>
          <w:iCs/>
          <w:sz w:val="24"/>
          <w:szCs w:val="24"/>
        </w:rPr>
        <w:t>100,0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18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D70F2" w:rsidRPr="006A4235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отношению к 2018 году расходы по подразделу на 2020 год запланированы с </w:t>
      </w:r>
      <w:r w:rsidR="009B0EE8">
        <w:rPr>
          <w:rFonts w:ascii="Times New Roman" w:hAnsi="Times New Roman" w:cs="Times New Roman"/>
          <w:iCs/>
          <w:sz w:val="24"/>
          <w:szCs w:val="24"/>
        </w:rPr>
        <w:t>сокращением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9B0EE8" w:rsidRPr="009B0EE8">
        <w:rPr>
          <w:rFonts w:ascii="Times New Roman" w:hAnsi="Times New Roman" w:cs="Times New Roman"/>
          <w:i/>
          <w:iCs/>
          <w:sz w:val="24"/>
          <w:szCs w:val="24"/>
        </w:rPr>
        <w:t>89,8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B0E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</w:t>
      </w:r>
      <w:r w:rsidR="009B0EE8">
        <w:rPr>
          <w:rFonts w:ascii="Times New Roman" w:hAnsi="Times New Roman" w:cs="Times New Roman"/>
          <w:iCs/>
          <w:sz w:val="24"/>
          <w:szCs w:val="24"/>
        </w:rPr>
        <w:t>на 11,5%</w:t>
      </w:r>
      <w:r>
        <w:rPr>
          <w:rFonts w:ascii="Times New Roman" w:hAnsi="Times New Roman" w:cs="Times New Roman"/>
          <w:iCs/>
          <w:sz w:val="24"/>
          <w:szCs w:val="24"/>
        </w:rPr>
        <w:t xml:space="preserve">, а по отношению к ожидаемому исполнению за 2019 год - с сокращением  </w:t>
      </w:r>
      <w:proofErr w:type="gramStart"/>
      <w:r w:rsidRPr="00A859F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0EE8" w:rsidRPr="009B0EE8">
        <w:rPr>
          <w:rFonts w:ascii="Times New Roman" w:hAnsi="Times New Roman" w:cs="Times New Roman"/>
          <w:i/>
          <w:iCs/>
          <w:sz w:val="24"/>
          <w:szCs w:val="24"/>
        </w:rPr>
        <w:t>465,0</w:t>
      </w:r>
      <w:r w:rsidR="009B0EE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9B0E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в </w:t>
      </w:r>
      <w:r w:rsidR="009B0EE8">
        <w:rPr>
          <w:rFonts w:ascii="Times New Roman" w:hAnsi="Times New Roman" w:cs="Times New Roman"/>
          <w:iCs/>
          <w:sz w:val="24"/>
          <w:szCs w:val="24"/>
        </w:rPr>
        <w:t>1,6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раза.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на 2020 г. составляет 1</w:t>
      </w:r>
      <w:r w:rsidR="009B0EE8">
        <w:rPr>
          <w:rFonts w:ascii="Times New Roman" w:hAnsi="Times New Roman" w:cs="Times New Roman"/>
          <w:iCs/>
          <w:sz w:val="24"/>
          <w:szCs w:val="24"/>
        </w:rPr>
        <w:t>0,5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2021  год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предусмотрены в сумме </w:t>
      </w:r>
      <w:r w:rsidRPr="003422F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9B0EE8">
        <w:rPr>
          <w:rFonts w:ascii="Times New Roman" w:eastAsia="Times New Roman" w:hAnsi="Times New Roman" w:cs="Times New Roman"/>
          <w:i/>
          <w:iCs/>
          <w:sz w:val="24"/>
          <w:szCs w:val="24"/>
        </w:rPr>
        <w:t> 163,2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1839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2022 год в сумме </w:t>
      </w:r>
      <w:r w:rsidR="009B0EE8" w:rsidRPr="009B0EE8">
        <w:rPr>
          <w:rFonts w:ascii="Times New Roman" w:eastAsia="Times New Roman" w:hAnsi="Times New Roman" w:cs="Times New Roman"/>
          <w:i/>
          <w:iCs/>
          <w:sz w:val="24"/>
          <w:szCs w:val="24"/>
        </w:rPr>
        <w:t>892,5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1839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3456">
        <w:rPr>
          <w:rFonts w:ascii="Times New Roman" w:hAnsi="Times New Roman" w:cs="Times New Roman"/>
          <w:i/>
          <w:sz w:val="24"/>
          <w:szCs w:val="24"/>
        </w:rPr>
        <w:t>Культура,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кинематография,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на 2020 год предлагается выделение бюджетных ассигнований в размере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2</w:t>
      </w:r>
      <w:r w:rsidR="00183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992,0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данному разделу на 2020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исполнению  за 2019 год 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750,0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8E4E77">
        <w:rPr>
          <w:rFonts w:ascii="Times New Roman" w:hAnsi="Times New Roman" w:cs="Times New Roman"/>
          <w:sz w:val="24"/>
          <w:szCs w:val="24"/>
        </w:rPr>
        <w:t xml:space="preserve">33,4 </w:t>
      </w:r>
      <w:r>
        <w:rPr>
          <w:rFonts w:ascii="Times New Roman" w:hAnsi="Times New Roman" w:cs="Times New Roman"/>
          <w:sz w:val="24"/>
          <w:szCs w:val="24"/>
        </w:rPr>
        <w:t xml:space="preserve">% , по отношению к  2018 году  расходы увеличены </w:t>
      </w:r>
      <w:proofErr w:type="gramStart"/>
      <w:r w:rsidRPr="00E979F7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827,5</w:t>
      </w:r>
      <w:r w:rsidR="008E4E77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E4E77">
        <w:rPr>
          <w:rFonts w:ascii="Times New Roman" w:hAnsi="Times New Roman" w:cs="Times New Roman"/>
          <w:sz w:val="24"/>
          <w:szCs w:val="24"/>
        </w:rPr>
        <w:t>38,2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2021-2022гг.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2</w:t>
      </w:r>
      <w:r w:rsidR="008E4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545,0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70F2" w:rsidRPr="00736341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2020 году и в плановом периоде 2021-2022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5CF7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2020 год с расходами в сумме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5,</w:t>
      </w:r>
      <w:r w:rsidRPr="000A2ED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2021 и 2022гг. Против 2018 года  ассигновани</w:t>
      </w:r>
      <w:r w:rsidR="008E4E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по программе планируется</w:t>
      </w:r>
      <w:r w:rsidR="008E4E77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1,8 тыс.</w:t>
      </w:r>
      <w:r w:rsidR="008E4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рублей,</w:t>
      </w:r>
      <w:r w:rsidR="008E4E77">
        <w:rPr>
          <w:rFonts w:ascii="Times New Roman" w:hAnsi="Times New Roman" w:cs="Times New Roman"/>
          <w:sz w:val="24"/>
          <w:szCs w:val="24"/>
        </w:rPr>
        <w:t xml:space="preserve"> или в 1,5раза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0F2" w:rsidRPr="00E761A4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исполнение расходов по данному разделу  ожидается в сумме </w:t>
      </w:r>
      <w:r w:rsidR="008E4E77" w:rsidRPr="008E4E77">
        <w:rPr>
          <w:rFonts w:ascii="Times New Roman" w:hAnsi="Times New Roman" w:cs="Times New Roman"/>
          <w:i/>
          <w:sz w:val="24"/>
          <w:szCs w:val="24"/>
        </w:rPr>
        <w:t>5</w:t>
      </w:r>
      <w:r w:rsidRPr="000A2ED6">
        <w:rPr>
          <w:rFonts w:ascii="Times New Roman" w:hAnsi="Times New Roman" w:cs="Times New Roman"/>
          <w:i/>
          <w:sz w:val="24"/>
          <w:szCs w:val="24"/>
        </w:rPr>
        <w:t>,</w:t>
      </w:r>
      <w:r w:rsidRPr="00E3765D">
        <w:rPr>
          <w:rFonts w:ascii="Times New Roman" w:hAnsi="Times New Roman" w:cs="Times New Roman"/>
          <w:i/>
          <w:sz w:val="24"/>
          <w:szCs w:val="24"/>
        </w:rPr>
        <w:t>0</w:t>
      </w:r>
      <w:r w:rsidRPr="00E761A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2020 году и в плановом периоде 2021-2022гг.</w:t>
      </w:r>
      <w:r w:rsidR="008E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2020 год 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планируются  бюджетные ассигнования в сумме</w:t>
      </w:r>
      <w:r w:rsidR="008E4E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4E77" w:rsidRPr="008E4E77">
        <w:rPr>
          <w:rFonts w:ascii="Times New Roman" w:hAnsi="Times New Roman" w:cs="Times New Roman"/>
          <w:i/>
          <w:iCs/>
          <w:sz w:val="24"/>
          <w:szCs w:val="24"/>
        </w:rPr>
        <w:t>194</w:t>
      </w:r>
      <w:r w:rsidR="008E4E77">
        <w:rPr>
          <w:rFonts w:ascii="Times New Roman" w:hAnsi="Times New Roman" w:cs="Times New Roman"/>
          <w:iCs/>
          <w:sz w:val="24"/>
          <w:szCs w:val="24"/>
        </w:rPr>
        <w:t>,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8E4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8E4E7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E4E77" w:rsidRPr="008E4E77">
        <w:rPr>
          <w:rFonts w:ascii="Times New Roman" w:hAnsi="Times New Roman" w:cs="Times New Roman"/>
          <w:i/>
          <w:iCs/>
          <w:sz w:val="24"/>
          <w:szCs w:val="24"/>
        </w:rPr>
        <w:t>64,3</w:t>
      </w:r>
      <w:r w:rsidR="008E4E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</w:t>
      </w:r>
      <w:r w:rsidR="009955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8E4E77">
        <w:rPr>
          <w:rFonts w:ascii="Times New Roman" w:hAnsi="Times New Roman" w:cs="Times New Roman"/>
          <w:iCs/>
          <w:sz w:val="24"/>
          <w:szCs w:val="24"/>
        </w:rPr>
        <w:t>в 1,5 раза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против расходов за 2018 год и с сокращением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8E4E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4E77" w:rsidRPr="008E4E77">
        <w:rPr>
          <w:rFonts w:ascii="Times New Roman" w:hAnsi="Times New Roman" w:cs="Times New Roman"/>
          <w:i/>
          <w:iCs/>
          <w:sz w:val="24"/>
          <w:szCs w:val="24"/>
        </w:rPr>
        <w:t>11,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955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</w:t>
      </w:r>
      <w:r w:rsidR="008E4E77">
        <w:rPr>
          <w:rFonts w:ascii="Times New Roman" w:hAnsi="Times New Roman" w:cs="Times New Roman"/>
          <w:iCs/>
          <w:sz w:val="24"/>
          <w:szCs w:val="24"/>
        </w:rPr>
        <w:t>5,8</w:t>
      </w:r>
      <w:r>
        <w:rPr>
          <w:rFonts w:ascii="Times New Roman" w:hAnsi="Times New Roman" w:cs="Times New Roman"/>
          <w:iCs/>
          <w:sz w:val="24"/>
          <w:szCs w:val="24"/>
        </w:rPr>
        <w:t xml:space="preserve"> % против  ожидаемых расходов за 2019 год.</w:t>
      </w:r>
      <w:proofErr w:type="gramEnd"/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плановый период 2021-2022гг.  бюджетные ассигнования  по разделу планируются  ежегодно в размере </w:t>
      </w:r>
      <w:r w:rsidR="008E4E77" w:rsidRPr="008E4E77">
        <w:rPr>
          <w:rFonts w:ascii="Times New Roman" w:hAnsi="Times New Roman" w:cs="Times New Roman"/>
          <w:i/>
          <w:iCs/>
          <w:sz w:val="24"/>
          <w:szCs w:val="24"/>
        </w:rPr>
        <w:t>194,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8E4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D70F2" w:rsidRDefault="001D70F2" w:rsidP="001D70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 мероприятия в области социальной политики (социальное обеспечение и иные выплаты населению -</w:t>
      </w:r>
      <w:r w:rsidR="009955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FF4DE2">
        <w:rPr>
          <w:rFonts w:ascii="Times New Roman" w:hAnsi="Times New Roman" w:cs="Times New Roman"/>
          <w:i/>
          <w:iCs/>
          <w:sz w:val="24"/>
          <w:szCs w:val="24"/>
        </w:rPr>
        <w:t xml:space="preserve">2,2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55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="00FF4DE2" w:rsidRPr="00FF4DE2">
        <w:rPr>
          <w:rFonts w:ascii="Times New Roman" w:hAnsi="Times New Roman" w:cs="Times New Roman"/>
          <w:i/>
          <w:iCs/>
          <w:sz w:val="24"/>
          <w:szCs w:val="24"/>
        </w:rPr>
        <w:t>72,5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955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779E7" w:rsidRDefault="003779E7" w:rsidP="003779E7">
      <w:pPr>
        <w:spacing w:after="0" w:line="240" w:lineRule="atLeast"/>
        <w:ind w:firstLine="709"/>
        <w:contextualSpacing/>
        <w:jc w:val="center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6</w:t>
      </w:r>
      <w:r w:rsidRPr="001901EC">
        <w:rPr>
          <w:rStyle w:val="ab"/>
          <w:rFonts w:ascii="Times New Roman" w:hAnsi="Times New Roman"/>
          <w:sz w:val="24"/>
          <w:szCs w:val="24"/>
        </w:rPr>
        <w:t>.Оценка размера дефицита проекта бюджета на 20</w:t>
      </w:r>
      <w:r w:rsidR="00957E55">
        <w:rPr>
          <w:rStyle w:val="ab"/>
          <w:rFonts w:ascii="Times New Roman" w:hAnsi="Times New Roman"/>
          <w:sz w:val="24"/>
          <w:szCs w:val="24"/>
        </w:rPr>
        <w:t>20</w:t>
      </w:r>
      <w:r w:rsidRPr="001901EC">
        <w:rPr>
          <w:rStyle w:val="ab"/>
          <w:rFonts w:ascii="Times New Roman" w:hAnsi="Times New Roman"/>
          <w:sz w:val="24"/>
          <w:szCs w:val="24"/>
        </w:rPr>
        <w:t xml:space="preserve"> год</w:t>
      </w:r>
      <w:r>
        <w:rPr>
          <w:rStyle w:val="ab"/>
          <w:rFonts w:ascii="Times New Roman" w:hAnsi="Times New Roman"/>
          <w:sz w:val="24"/>
          <w:szCs w:val="24"/>
        </w:rPr>
        <w:t xml:space="preserve"> и плановый период 202</w:t>
      </w:r>
      <w:r w:rsidR="00957E55">
        <w:rPr>
          <w:rStyle w:val="ab"/>
          <w:rFonts w:ascii="Times New Roman" w:hAnsi="Times New Roman"/>
          <w:sz w:val="24"/>
          <w:szCs w:val="24"/>
        </w:rPr>
        <w:t>1</w:t>
      </w:r>
      <w:r>
        <w:rPr>
          <w:rStyle w:val="ab"/>
          <w:rFonts w:ascii="Times New Roman" w:hAnsi="Times New Roman"/>
          <w:sz w:val="24"/>
          <w:szCs w:val="24"/>
        </w:rPr>
        <w:t xml:space="preserve"> и 202</w:t>
      </w:r>
      <w:r w:rsidR="00957E55">
        <w:rPr>
          <w:rStyle w:val="ab"/>
          <w:rFonts w:ascii="Times New Roman" w:hAnsi="Times New Roman"/>
          <w:sz w:val="24"/>
          <w:szCs w:val="24"/>
        </w:rPr>
        <w:t>2</w:t>
      </w:r>
      <w:r>
        <w:rPr>
          <w:rStyle w:val="ab"/>
          <w:rFonts w:ascii="Times New Roman" w:hAnsi="Times New Roman"/>
          <w:sz w:val="24"/>
          <w:szCs w:val="24"/>
        </w:rPr>
        <w:t xml:space="preserve"> годов</w:t>
      </w:r>
    </w:p>
    <w:p w:rsidR="003779E7" w:rsidRPr="00AC74F1" w:rsidRDefault="003779E7" w:rsidP="003779E7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b"/>
          <w:rFonts w:ascii="Times New Roman" w:hAnsi="Times New Roman"/>
          <w:b w:val="0"/>
          <w:sz w:val="24"/>
          <w:szCs w:val="24"/>
        </w:rPr>
        <w:t>Бюджет сельского поселения на 20</w:t>
      </w:r>
      <w:r w:rsidR="00957E55">
        <w:rPr>
          <w:rStyle w:val="ab"/>
          <w:rFonts w:ascii="Times New Roman" w:hAnsi="Times New Roman"/>
          <w:b w:val="0"/>
          <w:sz w:val="24"/>
          <w:szCs w:val="24"/>
        </w:rPr>
        <w:t>20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 год по доходам составляет в сумме</w:t>
      </w:r>
      <w:r w:rsidR="006267D8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6267D8" w:rsidRPr="00726327">
        <w:rPr>
          <w:rStyle w:val="ab"/>
          <w:rFonts w:ascii="Times New Roman" w:hAnsi="Times New Roman"/>
          <w:b w:val="0"/>
          <w:i/>
          <w:sz w:val="24"/>
          <w:szCs w:val="24"/>
        </w:rPr>
        <w:t>7</w:t>
      </w:r>
      <w:r w:rsidR="00726327">
        <w:rPr>
          <w:rStyle w:val="ab"/>
          <w:rFonts w:ascii="Times New Roman" w:hAnsi="Times New Roman"/>
          <w:b w:val="0"/>
          <w:i/>
          <w:sz w:val="24"/>
          <w:szCs w:val="24"/>
        </w:rPr>
        <w:t xml:space="preserve"> </w:t>
      </w:r>
      <w:r w:rsidR="006267D8" w:rsidRPr="00726327">
        <w:rPr>
          <w:rStyle w:val="ab"/>
          <w:rFonts w:ascii="Times New Roman" w:hAnsi="Times New Roman"/>
          <w:b w:val="0"/>
          <w:i/>
          <w:sz w:val="24"/>
          <w:szCs w:val="24"/>
        </w:rPr>
        <w:t>908,1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AC74F1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рублей,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726327" w:rsidRPr="00726327">
        <w:rPr>
          <w:rStyle w:val="ab"/>
          <w:rFonts w:ascii="Times New Roman" w:hAnsi="Times New Roman"/>
          <w:b w:val="0"/>
          <w:i/>
          <w:sz w:val="24"/>
          <w:szCs w:val="24"/>
        </w:rPr>
        <w:t>7</w:t>
      </w:r>
      <w:r w:rsidR="00726327">
        <w:rPr>
          <w:rStyle w:val="ab"/>
          <w:rFonts w:ascii="Times New Roman" w:hAnsi="Times New Roman"/>
          <w:b w:val="0"/>
          <w:i/>
          <w:sz w:val="24"/>
          <w:szCs w:val="24"/>
        </w:rPr>
        <w:t xml:space="preserve"> </w:t>
      </w:r>
      <w:r w:rsidR="00726327" w:rsidRPr="00726327">
        <w:rPr>
          <w:rStyle w:val="ab"/>
          <w:rFonts w:ascii="Times New Roman" w:hAnsi="Times New Roman"/>
          <w:b w:val="0"/>
          <w:i/>
          <w:sz w:val="24"/>
          <w:szCs w:val="24"/>
        </w:rPr>
        <w:t>953,1</w:t>
      </w:r>
      <w:r w:rsidRPr="00BF3936">
        <w:rPr>
          <w:rStyle w:val="ab"/>
          <w:rFonts w:ascii="Times New Roman" w:hAnsi="Times New Roman"/>
          <w:b w:val="0"/>
          <w:i/>
          <w:sz w:val="24"/>
          <w:szCs w:val="24"/>
        </w:rPr>
        <w:t xml:space="preserve"> </w:t>
      </w:r>
      <w:r w:rsidRPr="00AC74F1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>, с дефицитом в сумме</w:t>
      </w:r>
      <w:r w:rsidR="00957E55">
        <w:rPr>
          <w:rStyle w:val="ab"/>
          <w:rFonts w:ascii="Times New Roman" w:hAnsi="Times New Roman"/>
          <w:b w:val="0"/>
          <w:sz w:val="24"/>
          <w:szCs w:val="24"/>
        </w:rPr>
        <w:t xml:space="preserve">  </w:t>
      </w:r>
      <w:r w:rsidR="00726327" w:rsidRPr="00726327">
        <w:rPr>
          <w:rStyle w:val="ab"/>
          <w:rFonts w:ascii="Times New Roman" w:hAnsi="Times New Roman"/>
          <w:b w:val="0"/>
          <w:i/>
          <w:sz w:val="24"/>
          <w:szCs w:val="24"/>
        </w:rPr>
        <w:t>45,0</w:t>
      </w:r>
      <w:r w:rsidR="00957E55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AC74F1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. </w:t>
      </w:r>
    </w:p>
    <w:p w:rsidR="003779E7" w:rsidRDefault="003779E7" w:rsidP="003779E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957E5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57E5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дефицит бюджета предусматривается </w:t>
      </w:r>
      <w:r w:rsidR="00726327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F7D48">
        <w:rPr>
          <w:rFonts w:ascii="Times New Roman" w:eastAsia="Times New Roman" w:hAnsi="Times New Roman" w:cs="Times New Roman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327" w:rsidRPr="00726327">
        <w:rPr>
          <w:rFonts w:ascii="Times New Roman" w:eastAsia="Times New Roman" w:hAnsi="Times New Roman" w:cs="Times New Roman"/>
          <w:i/>
          <w:sz w:val="24"/>
          <w:szCs w:val="24"/>
        </w:rPr>
        <w:t>45,0 тыс.</w:t>
      </w:r>
      <w:r w:rsidR="005F7D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eastAsia="Times New Roman" w:hAnsi="Times New Roman" w:cs="Times New Roman"/>
          <w:i/>
          <w:sz w:val="24"/>
          <w:szCs w:val="24"/>
        </w:rPr>
        <w:t>рублей.</w:t>
      </w:r>
    </w:p>
    <w:p w:rsidR="003779E7" w:rsidRPr="00AC74F1" w:rsidRDefault="003779E7" w:rsidP="003779E7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b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Pr="00AC74F1">
        <w:rPr>
          <w:rStyle w:val="ab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3779E7" w:rsidRPr="00E8721D" w:rsidRDefault="003779E7" w:rsidP="003779E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приложении № 15 к проекту бюджета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957E5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957E5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57E5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3779E7" w:rsidRDefault="003779E7" w:rsidP="003779E7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726327" w:rsidRDefault="00726327" w:rsidP="00726327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>18 н</w:t>
      </w:r>
      <w:r w:rsidRPr="00660F7C">
        <w:rPr>
          <w:rFonts w:ascii="Times New Roman" w:hAnsi="Times New Roman"/>
          <w:sz w:val="24"/>
          <w:szCs w:val="24"/>
        </w:rPr>
        <w:t>оября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 нарушением</w:t>
      </w:r>
      <w:r w:rsidRPr="00660F7C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поселения,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726327" w:rsidRPr="000D25DF" w:rsidRDefault="00726327" w:rsidP="0072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DF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0D25DF">
        <w:rPr>
          <w:rFonts w:ascii="Times New Roman" w:hAnsi="Times New Roman" w:cs="Times New Roman"/>
          <w:iCs/>
          <w:sz w:val="24"/>
          <w:szCs w:val="24"/>
        </w:rPr>
        <w:t xml:space="preserve">В нарушение требований, установленных статьёй 184.2. и статьёй </w:t>
      </w:r>
      <w:r>
        <w:rPr>
          <w:rFonts w:ascii="Times New Roman" w:hAnsi="Times New Roman" w:cs="Times New Roman"/>
          <w:iCs/>
          <w:sz w:val="24"/>
          <w:szCs w:val="24"/>
        </w:rPr>
        <w:t xml:space="preserve">5 Положения </w:t>
      </w:r>
      <w:r w:rsidRPr="000D25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О бюджетном процессе </w:t>
      </w:r>
      <w:r w:rsidRPr="000D25DF"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 «</w:t>
      </w:r>
      <w:r w:rsidRPr="000D2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5DF">
        <w:rPr>
          <w:rFonts w:ascii="Times New Roman" w:hAnsi="Times New Roman" w:cs="Times New Roman"/>
          <w:sz w:val="24"/>
          <w:szCs w:val="24"/>
        </w:rPr>
        <w:t xml:space="preserve">О бюджете на 2020 год  на плановый период 2021 и 2022 годов» </w:t>
      </w:r>
      <w:r w:rsidRPr="000D25DF">
        <w:rPr>
          <w:rFonts w:ascii="Times New Roman" w:hAnsi="Times New Roman" w:cs="Times New Roman"/>
          <w:iCs/>
          <w:sz w:val="24"/>
          <w:szCs w:val="24"/>
        </w:rPr>
        <w:t>не представлен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25DF">
        <w:rPr>
          <w:rFonts w:ascii="Times New Roman" w:hAnsi="Times New Roman" w:cs="Times New Roman"/>
          <w:iCs/>
          <w:sz w:val="24"/>
          <w:szCs w:val="24"/>
        </w:rPr>
        <w:t>реестр источников доходов 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0D25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 w:rsidR="005079C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9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9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6E63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запланирован:</w:t>
      </w:r>
    </w:p>
    <w:p w:rsidR="003779E7" w:rsidRDefault="003779E7" w:rsidP="003779E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 доходам в сумме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7</w:t>
      </w:r>
      <w:r w:rsidR="00C1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908,1</w:t>
      </w:r>
      <w:r w:rsidRPr="002B7CC0">
        <w:rPr>
          <w:rFonts w:ascii="Times New Roman" w:hAnsi="Times New Roman" w:cs="Times New Roman"/>
          <w:i/>
          <w:sz w:val="24"/>
          <w:szCs w:val="24"/>
        </w:rPr>
        <w:t>тыс.</w:t>
      </w:r>
      <w:r w:rsidR="00C1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 w:rsidR="006E6393">
        <w:rPr>
          <w:rFonts w:ascii="Times New Roman" w:hAnsi="Times New Roman" w:cs="Times New Roman"/>
          <w:sz w:val="24"/>
          <w:szCs w:val="24"/>
        </w:rPr>
        <w:t xml:space="preserve">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="006E6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327" w:rsidRPr="0072632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C170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eastAsia="Times New Roman" w:hAnsi="Times New Roman" w:cs="Times New Roman"/>
          <w:i/>
          <w:sz w:val="24"/>
          <w:szCs w:val="24"/>
        </w:rPr>
        <w:t>008,1</w:t>
      </w:r>
      <w:r w:rsidR="00726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 w:rsidR="00C170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79E7" w:rsidRPr="008418CA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</w:t>
      </w:r>
      <w:r w:rsidR="006E6393">
        <w:rPr>
          <w:rFonts w:ascii="Times New Roman" w:hAnsi="Times New Roman" w:cs="Times New Roman"/>
          <w:sz w:val="24"/>
          <w:szCs w:val="24"/>
        </w:rPr>
        <w:t xml:space="preserve"> 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7</w:t>
      </w:r>
      <w:r w:rsidR="00C1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953,1</w:t>
      </w:r>
      <w:r w:rsidR="006E6393">
        <w:rPr>
          <w:rFonts w:ascii="Times New Roman" w:hAnsi="Times New Roman" w:cs="Times New Roman"/>
          <w:sz w:val="24"/>
          <w:szCs w:val="24"/>
        </w:rPr>
        <w:t xml:space="preserve"> </w:t>
      </w:r>
      <w:r w:rsidRPr="00D7443E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. рублей;   </w:t>
      </w:r>
    </w:p>
    <w:p w:rsidR="003779E7" w:rsidRPr="008418CA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9,0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3779E7" w:rsidRPr="00D9539D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6393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6E6393"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рублей;</w:t>
      </w:r>
    </w:p>
    <w:p w:rsidR="003779E7" w:rsidRPr="008418CA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E6393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 w:rsidR="006E6393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6E6393">
        <w:rPr>
          <w:rFonts w:ascii="Times New Roman" w:hAnsi="Times New Roman" w:cs="Times New Roman"/>
          <w:sz w:val="24"/>
          <w:szCs w:val="24"/>
        </w:rPr>
        <w:t xml:space="preserve"> 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45,0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3779E7" w:rsidRPr="008418CA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6E63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6E6393">
        <w:rPr>
          <w:rFonts w:ascii="Times New Roman" w:hAnsi="Times New Roman" w:cs="Times New Roman"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8</w:t>
      </w:r>
      <w:r w:rsidR="00C1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120,2</w:t>
      </w:r>
      <w:r w:rsidR="006E6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 w:rsidR="00C1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7</w:t>
      </w:r>
      <w:r w:rsidR="00C1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220,2</w:t>
      </w:r>
      <w:r w:rsidR="006E6393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6393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7</w:t>
      </w:r>
      <w:r w:rsidR="00C1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910,3</w:t>
      </w:r>
      <w:r w:rsidR="006E6393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 безвозмездных поступлений в сумме</w:t>
      </w:r>
      <w:r w:rsidR="00726327">
        <w:rPr>
          <w:rFonts w:ascii="Times New Roman" w:hAnsi="Times New Roman" w:cs="Times New Roman"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7</w:t>
      </w:r>
      <w:r w:rsidR="00C1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010,3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3779E7" w:rsidRPr="008418CA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6CE2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66CE2">
        <w:rPr>
          <w:rFonts w:ascii="Times New Roman" w:hAnsi="Times New Roman" w:cs="Times New Roman"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8</w:t>
      </w:r>
      <w:r w:rsidR="00C17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165,2</w:t>
      </w:r>
      <w:r w:rsidR="00B66CE2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>
        <w:rPr>
          <w:rFonts w:ascii="Times New Roman" w:hAnsi="Times New Roman" w:cs="Times New Roman"/>
          <w:i/>
          <w:sz w:val="24"/>
          <w:szCs w:val="24"/>
        </w:rPr>
        <w:t>196,6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6CE2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7</w:t>
      </w:r>
      <w:r w:rsidR="00726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955,3</w:t>
      </w:r>
      <w:r w:rsidR="00B66CE2">
        <w:rPr>
          <w:rFonts w:ascii="Times New Roman" w:hAnsi="Times New Roman" w:cs="Times New Roman"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27">
        <w:rPr>
          <w:rFonts w:ascii="Times New Roman" w:hAnsi="Times New Roman" w:cs="Times New Roman"/>
          <w:i/>
          <w:sz w:val="24"/>
          <w:szCs w:val="24"/>
        </w:rPr>
        <w:t>393,3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66CE2">
        <w:rPr>
          <w:rFonts w:ascii="Times New Roman" w:hAnsi="Times New Roman" w:cs="Times New Roman"/>
          <w:i/>
          <w:sz w:val="24"/>
          <w:szCs w:val="24"/>
        </w:rPr>
        <w:t>;</w:t>
      </w:r>
    </w:p>
    <w:p w:rsidR="003779E7" w:rsidRPr="008418CA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6CE2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9,0</w:t>
      </w:r>
      <w:r w:rsidR="00B66CE2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6CE2">
        <w:rPr>
          <w:rFonts w:ascii="Times New Roman" w:hAnsi="Times New Roman" w:cs="Times New Roman"/>
          <w:sz w:val="24"/>
          <w:szCs w:val="24"/>
        </w:rPr>
        <w:t xml:space="preserve">2 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B66CE2">
        <w:rPr>
          <w:rFonts w:ascii="Times New Roman" w:hAnsi="Times New Roman" w:cs="Times New Roman"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9,0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3779E7" w:rsidRPr="008418CA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lastRenderedPageBreak/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26327">
        <w:rPr>
          <w:rFonts w:ascii="Times New Roman" w:hAnsi="Times New Roman" w:cs="Times New Roman"/>
          <w:i/>
          <w:sz w:val="24"/>
          <w:szCs w:val="24"/>
        </w:rPr>
        <w:t>0,0</w:t>
      </w:r>
      <w:r w:rsidRPr="0080055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26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 w:rsidR="00B66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3779E7" w:rsidRPr="008418CA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66CE2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6CE2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6CE2">
        <w:rPr>
          <w:rFonts w:ascii="Times New Roman" w:hAnsi="Times New Roman" w:cs="Times New Roman"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45,0</w:t>
      </w:r>
      <w:r w:rsidR="0072632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6CE2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6CE2">
        <w:rPr>
          <w:rFonts w:ascii="Times New Roman" w:hAnsi="Times New Roman" w:cs="Times New Roman"/>
          <w:sz w:val="24"/>
          <w:szCs w:val="24"/>
        </w:rPr>
        <w:t xml:space="preserve"> </w:t>
      </w:r>
      <w:r w:rsidR="00726327" w:rsidRPr="00726327">
        <w:rPr>
          <w:rFonts w:ascii="Times New Roman" w:hAnsi="Times New Roman" w:cs="Times New Roman"/>
          <w:i/>
          <w:sz w:val="24"/>
          <w:szCs w:val="24"/>
        </w:rPr>
        <w:t>45,0</w:t>
      </w:r>
      <w:r w:rsidR="00B66CE2">
        <w:rPr>
          <w:rFonts w:ascii="Times New Roman" w:hAnsi="Times New Roman" w:cs="Times New Roman"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3779E7" w:rsidRDefault="0056128E" w:rsidP="003779E7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бюджете на 2020 год и плановый период  2021-2022гг.  запланированы  бюджетные ассигнования на реализацию ведомственной целевой программы, 3-х муниципальных программ сельского поселения, 3-х муниципальных  программ муниципального района</w:t>
      </w:r>
      <w:r w:rsidR="003779E7">
        <w:rPr>
          <w:rFonts w:ascii="Times New Roman" w:hAnsi="Times New Roman" w:cs="Times New Roman"/>
          <w:sz w:val="24"/>
          <w:szCs w:val="24"/>
        </w:rPr>
        <w:t xml:space="preserve"> 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3779E7" w:rsidRDefault="003779E7" w:rsidP="003779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</w:t>
      </w:r>
      <w:r w:rsidR="001D08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151B4E" w:rsidRPr="0072032D">
        <w:rPr>
          <w:rFonts w:ascii="Times New Roman" w:hAnsi="Times New Roman" w:cs="Times New Roman"/>
          <w:i/>
          <w:sz w:val="24"/>
          <w:szCs w:val="24"/>
        </w:rPr>
        <w:t>7</w:t>
      </w:r>
      <w:r w:rsidR="0015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B4E" w:rsidRPr="0072032D">
        <w:rPr>
          <w:rFonts w:ascii="Times New Roman" w:hAnsi="Times New Roman" w:cs="Times New Roman"/>
          <w:i/>
          <w:sz w:val="24"/>
          <w:szCs w:val="24"/>
        </w:rPr>
        <w:t>764,7тыс</w:t>
      </w:r>
      <w:r w:rsidR="00151B4E">
        <w:rPr>
          <w:rFonts w:ascii="Times New Roman" w:hAnsi="Times New Roman" w:cs="Times New Roman"/>
          <w:i/>
          <w:sz w:val="24"/>
          <w:szCs w:val="24"/>
        </w:rPr>
        <w:t>. рублей</w:t>
      </w:r>
      <w:r w:rsidR="00151B4E">
        <w:rPr>
          <w:rFonts w:ascii="Times New Roman" w:hAnsi="Times New Roman" w:cs="Times New Roman"/>
          <w:sz w:val="24"/>
          <w:szCs w:val="24"/>
        </w:rPr>
        <w:t xml:space="preserve">, или 97,6 %  </w:t>
      </w:r>
      <w:r>
        <w:rPr>
          <w:rFonts w:ascii="Times New Roman" w:hAnsi="Times New Roman" w:cs="Times New Roman"/>
          <w:sz w:val="24"/>
          <w:szCs w:val="24"/>
        </w:rPr>
        <w:t>от общего объема всех запланированных расходов.</w:t>
      </w:r>
    </w:p>
    <w:p w:rsidR="003779E7" w:rsidRPr="0091043F" w:rsidRDefault="001D08D0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</w:t>
      </w:r>
      <w:r w:rsidR="003779E7"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3779E7" w:rsidRDefault="003779E7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Контрольно-счетная палата муниципального района предлагает депутатам Сельской Думы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 принять к рассмотрению проект  решения о бюджете сельского поселения на 20</w:t>
      </w:r>
      <w:r w:rsidR="001D08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1D0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D08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с учётом </w:t>
      </w:r>
      <w:r w:rsidR="009D32B8">
        <w:rPr>
          <w:rFonts w:ascii="Times New Roman" w:hAnsi="Times New Roman" w:cs="Times New Roman"/>
          <w:sz w:val="24"/>
          <w:szCs w:val="24"/>
        </w:rPr>
        <w:t xml:space="preserve">замечаний изложенных </w:t>
      </w:r>
      <w:r>
        <w:rPr>
          <w:rFonts w:ascii="Times New Roman" w:hAnsi="Times New Roman" w:cs="Times New Roman"/>
          <w:sz w:val="24"/>
          <w:szCs w:val="24"/>
        </w:rPr>
        <w:t>в настоящем заключении.</w:t>
      </w:r>
    </w:p>
    <w:p w:rsidR="003779E7" w:rsidRDefault="003779E7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3779E7" w:rsidRDefault="003779E7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2B8" w:rsidRDefault="009D32B8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2B8" w:rsidRDefault="009D32B8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2B8" w:rsidRDefault="009D32B8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2B8" w:rsidRDefault="009D32B8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2B8" w:rsidRDefault="009D32B8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2B8" w:rsidRDefault="009D32B8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2B8" w:rsidRDefault="009D32B8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3779E7" w:rsidRDefault="003779E7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9E7" w:rsidRPr="004049A4" w:rsidRDefault="003779E7" w:rsidP="003779E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49A4">
        <w:rPr>
          <w:rFonts w:ascii="Times New Roman" w:hAnsi="Times New Roman" w:cs="Times New Roman"/>
          <w:b/>
          <w:sz w:val="24"/>
          <w:szCs w:val="24"/>
        </w:rPr>
        <w:t>Председатель  контрольно-счетной палаты                                               В. А. Афонина</w:t>
      </w:r>
    </w:p>
    <w:p w:rsidR="003779E7" w:rsidRPr="00C9347E" w:rsidRDefault="003779E7" w:rsidP="003779E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9E7" w:rsidRDefault="003779E7" w:rsidP="003779E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779E7" w:rsidRDefault="003779E7" w:rsidP="003779E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779E7" w:rsidRDefault="003779E7" w:rsidP="003779E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779E7" w:rsidRPr="007A30A1" w:rsidRDefault="003779E7" w:rsidP="003779E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3779E7" w:rsidRDefault="003779E7" w:rsidP="003779E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779E7" w:rsidRDefault="003779E7" w:rsidP="003779E7">
      <w:pPr>
        <w:spacing w:after="0" w:line="240" w:lineRule="atLeast"/>
        <w:contextualSpacing/>
      </w:pPr>
    </w:p>
    <w:p w:rsidR="003779E7" w:rsidRDefault="003779E7" w:rsidP="003779E7">
      <w:pPr>
        <w:spacing w:after="0" w:line="240" w:lineRule="atLeast"/>
        <w:contextualSpacing/>
      </w:pPr>
    </w:p>
    <w:p w:rsidR="003779E7" w:rsidRDefault="003779E7" w:rsidP="003779E7">
      <w:pPr>
        <w:spacing w:after="0" w:line="240" w:lineRule="atLeast"/>
        <w:contextualSpacing/>
      </w:pPr>
    </w:p>
    <w:p w:rsidR="003779E7" w:rsidRDefault="003779E7" w:rsidP="003779E7">
      <w:pPr>
        <w:spacing w:after="0" w:line="240" w:lineRule="atLeast"/>
      </w:pPr>
    </w:p>
    <w:p w:rsidR="003779E7" w:rsidRDefault="003779E7" w:rsidP="003779E7">
      <w:pPr>
        <w:spacing w:after="0" w:line="240" w:lineRule="atLeast"/>
      </w:pPr>
    </w:p>
    <w:p w:rsidR="003779E7" w:rsidRDefault="003779E7" w:rsidP="003779E7"/>
    <w:p w:rsidR="003779E7" w:rsidRDefault="003779E7"/>
    <w:sectPr w:rsidR="003779E7" w:rsidSect="003779E7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AC" w:rsidRDefault="007057AC" w:rsidP="00855722">
      <w:pPr>
        <w:spacing w:after="0" w:line="240" w:lineRule="auto"/>
      </w:pPr>
      <w:r>
        <w:separator/>
      </w:r>
    </w:p>
  </w:endnote>
  <w:endnote w:type="continuationSeparator" w:id="0">
    <w:p w:rsidR="007057AC" w:rsidRDefault="007057AC" w:rsidP="0085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AC" w:rsidRDefault="007057AC" w:rsidP="00855722">
      <w:pPr>
        <w:spacing w:after="0" w:line="240" w:lineRule="auto"/>
      </w:pPr>
      <w:r>
        <w:separator/>
      </w:r>
    </w:p>
  </w:footnote>
  <w:footnote w:type="continuationSeparator" w:id="0">
    <w:p w:rsidR="007057AC" w:rsidRDefault="007057AC" w:rsidP="0085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Content>
      <w:p w:rsidR="007057AC" w:rsidRDefault="007057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B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057AC" w:rsidRDefault="007057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9E7"/>
    <w:rsid w:val="00001559"/>
    <w:rsid w:val="00006E80"/>
    <w:rsid w:val="00007F9B"/>
    <w:rsid w:val="00015FA6"/>
    <w:rsid w:val="00022EFE"/>
    <w:rsid w:val="00054D4E"/>
    <w:rsid w:val="000606DC"/>
    <w:rsid w:val="00074C0B"/>
    <w:rsid w:val="00077EB5"/>
    <w:rsid w:val="00086838"/>
    <w:rsid w:val="000A1731"/>
    <w:rsid w:val="000B084E"/>
    <w:rsid w:val="000D25DF"/>
    <w:rsid w:val="000D5769"/>
    <w:rsid w:val="0010106F"/>
    <w:rsid w:val="00106E21"/>
    <w:rsid w:val="00106FEC"/>
    <w:rsid w:val="0012062C"/>
    <w:rsid w:val="00120ABF"/>
    <w:rsid w:val="00126022"/>
    <w:rsid w:val="00151B4E"/>
    <w:rsid w:val="0015209E"/>
    <w:rsid w:val="00153B87"/>
    <w:rsid w:val="00166841"/>
    <w:rsid w:val="00183938"/>
    <w:rsid w:val="001A7E66"/>
    <w:rsid w:val="001C1E3F"/>
    <w:rsid w:val="001D0533"/>
    <w:rsid w:val="001D08D0"/>
    <w:rsid w:val="001D70F2"/>
    <w:rsid w:val="001F6025"/>
    <w:rsid w:val="001F7CA7"/>
    <w:rsid w:val="00221EAE"/>
    <w:rsid w:val="00222ECB"/>
    <w:rsid w:val="00226E8F"/>
    <w:rsid w:val="00234304"/>
    <w:rsid w:val="00241921"/>
    <w:rsid w:val="0024655D"/>
    <w:rsid w:val="0028083A"/>
    <w:rsid w:val="00295385"/>
    <w:rsid w:val="002A0A0A"/>
    <w:rsid w:val="002A4BE0"/>
    <w:rsid w:val="002D04AB"/>
    <w:rsid w:val="002D1088"/>
    <w:rsid w:val="002D4646"/>
    <w:rsid w:val="002D684B"/>
    <w:rsid w:val="002E73D2"/>
    <w:rsid w:val="002E7E1D"/>
    <w:rsid w:val="002F423C"/>
    <w:rsid w:val="00320C76"/>
    <w:rsid w:val="003333CB"/>
    <w:rsid w:val="00335951"/>
    <w:rsid w:val="00342968"/>
    <w:rsid w:val="00347DB7"/>
    <w:rsid w:val="003779E7"/>
    <w:rsid w:val="00393074"/>
    <w:rsid w:val="00393D67"/>
    <w:rsid w:val="00396FD6"/>
    <w:rsid w:val="003A1A48"/>
    <w:rsid w:val="003A2AAF"/>
    <w:rsid w:val="003B0A15"/>
    <w:rsid w:val="003B0A62"/>
    <w:rsid w:val="003B4039"/>
    <w:rsid w:val="003B7585"/>
    <w:rsid w:val="003D6B00"/>
    <w:rsid w:val="003D6E87"/>
    <w:rsid w:val="003E7EA6"/>
    <w:rsid w:val="004022F2"/>
    <w:rsid w:val="0044129C"/>
    <w:rsid w:val="00441C88"/>
    <w:rsid w:val="0044678A"/>
    <w:rsid w:val="004721B7"/>
    <w:rsid w:val="0047249D"/>
    <w:rsid w:val="004739B3"/>
    <w:rsid w:val="00476F04"/>
    <w:rsid w:val="00482D29"/>
    <w:rsid w:val="004C20B6"/>
    <w:rsid w:val="004D5A69"/>
    <w:rsid w:val="004D66E8"/>
    <w:rsid w:val="004F27D8"/>
    <w:rsid w:val="00506671"/>
    <w:rsid w:val="005079C6"/>
    <w:rsid w:val="00513138"/>
    <w:rsid w:val="0054197F"/>
    <w:rsid w:val="00546327"/>
    <w:rsid w:val="00560BEA"/>
    <w:rsid w:val="0056128E"/>
    <w:rsid w:val="0057287D"/>
    <w:rsid w:val="005915B7"/>
    <w:rsid w:val="00592845"/>
    <w:rsid w:val="005C46CF"/>
    <w:rsid w:val="005D307C"/>
    <w:rsid w:val="005E0715"/>
    <w:rsid w:val="005F7D48"/>
    <w:rsid w:val="006267D8"/>
    <w:rsid w:val="006332CC"/>
    <w:rsid w:val="00634DA8"/>
    <w:rsid w:val="00653183"/>
    <w:rsid w:val="006542C6"/>
    <w:rsid w:val="006567E5"/>
    <w:rsid w:val="006747EB"/>
    <w:rsid w:val="00684724"/>
    <w:rsid w:val="00687BD3"/>
    <w:rsid w:val="006B2B3A"/>
    <w:rsid w:val="006E2381"/>
    <w:rsid w:val="006E6393"/>
    <w:rsid w:val="006F0384"/>
    <w:rsid w:val="006F4455"/>
    <w:rsid w:val="00703409"/>
    <w:rsid w:val="00704FE0"/>
    <w:rsid w:val="007057AC"/>
    <w:rsid w:val="0072032D"/>
    <w:rsid w:val="0072381F"/>
    <w:rsid w:val="0072535A"/>
    <w:rsid w:val="00726327"/>
    <w:rsid w:val="00767A7E"/>
    <w:rsid w:val="007768C9"/>
    <w:rsid w:val="0079074C"/>
    <w:rsid w:val="007A1645"/>
    <w:rsid w:val="007A2B1D"/>
    <w:rsid w:val="007A546B"/>
    <w:rsid w:val="007C55AB"/>
    <w:rsid w:val="007E3D5D"/>
    <w:rsid w:val="007F08CC"/>
    <w:rsid w:val="007F3A71"/>
    <w:rsid w:val="008502E9"/>
    <w:rsid w:val="00855722"/>
    <w:rsid w:val="00862DFC"/>
    <w:rsid w:val="0086303F"/>
    <w:rsid w:val="00872643"/>
    <w:rsid w:val="00874320"/>
    <w:rsid w:val="00880AB9"/>
    <w:rsid w:val="00882CA9"/>
    <w:rsid w:val="00896C39"/>
    <w:rsid w:val="008A1842"/>
    <w:rsid w:val="008A60DE"/>
    <w:rsid w:val="008B287C"/>
    <w:rsid w:val="008B5552"/>
    <w:rsid w:val="008D2990"/>
    <w:rsid w:val="008D474D"/>
    <w:rsid w:val="008D7D7A"/>
    <w:rsid w:val="008E4E77"/>
    <w:rsid w:val="008F33C1"/>
    <w:rsid w:val="00906A87"/>
    <w:rsid w:val="009072F5"/>
    <w:rsid w:val="00911361"/>
    <w:rsid w:val="009170EF"/>
    <w:rsid w:val="00944337"/>
    <w:rsid w:val="00956B95"/>
    <w:rsid w:val="009579DF"/>
    <w:rsid w:val="00957E55"/>
    <w:rsid w:val="00960999"/>
    <w:rsid w:val="00966105"/>
    <w:rsid w:val="00971C5B"/>
    <w:rsid w:val="0099550B"/>
    <w:rsid w:val="009A1E08"/>
    <w:rsid w:val="009B0EE8"/>
    <w:rsid w:val="009B2D3A"/>
    <w:rsid w:val="009B5BE4"/>
    <w:rsid w:val="009C4C40"/>
    <w:rsid w:val="009D32B8"/>
    <w:rsid w:val="009D6E5D"/>
    <w:rsid w:val="009F1EE7"/>
    <w:rsid w:val="009F660D"/>
    <w:rsid w:val="00A05673"/>
    <w:rsid w:val="00A1383D"/>
    <w:rsid w:val="00A17CD5"/>
    <w:rsid w:val="00A225EB"/>
    <w:rsid w:val="00A23E5A"/>
    <w:rsid w:val="00A33011"/>
    <w:rsid w:val="00A5789B"/>
    <w:rsid w:val="00A812B1"/>
    <w:rsid w:val="00A81D41"/>
    <w:rsid w:val="00A9507F"/>
    <w:rsid w:val="00A95119"/>
    <w:rsid w:val="00AB076E"/>
    <w:rsid w:val="00AC60E8"/>
    <w:rsid w:val="00AE765B"/>
    <w:rsid w:val="00AF3330"/>
    <w:rsid w:val="00B07F05"/>
    <w:rsid w:val="00B1337E"/>
    <w:rsid w:val="00B2154C"/>
    <w:rsid w:val="00B26BE9"/>
    <w:rsid w:val="00B56FA1"/>
    <w:rsid w:val="00B62040"/>
    <w:rsid w:val="00B66CE2"/>
    <w:rsid w:val="00B80254"/>
    <w:rsid w:val="00B8081B"/>
    <w:rsid w:val="00BA24E8"/>
    <w:rsid w:val="00BB4CA4"/>
    <w:rsid w:val="00BC3153"/>
    <w:rsid w:val="00BC317E"/>
    <w:rsid w:val="00BE658B"/>
    <w:rsid w:val="00BF0A0C"/>
    <w:rsid w:val="00BF4999"/>
    <w:rsid w:val="00C17004"/>
    <w:rsid w:val="00C26E4C"/>
    <w:rsid w:val="00C31099"/>
    <w:rsid w:val="00C43328"/>
    <w:rsid w:val="00C551C6"/>
    <w:rsid w:val="00C65664"/>
    <w:rsid w:val="00C76947"/>
    <w:rsid w:val="00C9159B"/>
    <w:rsid w:val="00C93181"/>
    <w:rsid w:val="00CA0700"/>
    <w:rsid w:val="00CA54BB"/>
    <w:rsid w:val="00CC1CA0"/>
    <w:rsid w:val="00CE35E1"/>
    <w:rsid w:val="00CF6ED9"/>
    <w:rsid w:val="00CF763A"/>
    <w:rsid w:val="00D0052F"/>
    <w:rsid w:val="00D360F1"/>
    <w:rsid w:val="00D43B96"/>
    <w:rsid w:val="00D67F35"/>
    <w:rsid w:val="00DB392A"/>
    <w:rsid w:val="00DF412B"/>
    <w:rsid w:val="00E12B82"/>
    <w:rsid w:val="00E15BFC"/>
    <w:rsid w:val="00E50ADB"/>
    <w:rsid w:val="00E54308"/>
    <w:rsid w:val="00E567B5"/>
    <w:rsid w:val="00E67231"/>
    <w:rsid w:val="00E73ABD"/>
    <w:rsid w:val="00EC3E86"/>
    <w:rsid w:val="00EC681B"/>
    <w:rsid w:val="00EE754D"/>
    <w:rsid w:val="00EF1682"/>
    <w:rsid w:val="00EF7ABB"/>
    <w:rsid w:val="00F045D2"/>
    <w:rsid w:val="00F10556"/>
    <w:rsid w:val="00F14E5C"/>
    <w:rsid w:val="00F1779E"/>
    <w:rsid w:val="00F25E8B"/>
    <w:rsid w:val="00F27C32"/>
    <w:rsid w:val="00F31219"/>
    <w:rsid w:val="00F32941"/>
    <w:rsid w:val="00F33F8A"/>
    <w:rsid w:val="00F42F5D"/>
    <w:rsid w:val="00F51A0F"/>
    <w:rsid w:val="00F97B41"/>
    <w:rsid w:val="00FE1ECC"/>
    <w:rsid w:val="00FE5335"/>
    <w:rsid w:val="00FF4DE2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22"/>
  </w:style>
  <w:style w:type="paragraph" w:styleId="1">
    <w:name w:val="heading 1"/>
    <w:basedOn w:val="a"/>
    <w:next w:val="a"/>
    <w:link w:val="10"/>
    <w:qFormat/>
    <w:rsid w:val="003779E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779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9E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77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link w:val="a4"/>
    <w:rsid w:val="003779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3779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rsid w:val="00377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rsid w:val="003779E7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3779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3779E7"/>
  </w:style>
  <w:style w:type="character" w:customStyle="1" w:styleId="a7">
    <w:name w:val="Нижний колонтитул Знак"/>
    <w:basedOn w:val="a0"/>
    <w:link w:val="a8"/>
    <w:uiPriority w:val="99"/>
    <w:rsid w:val="003779E7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3779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779E7"/>
  </w:style>
  <w:style w:type="table" w:styleId="a9">
    <w:name w:val="Table Grid"/>
    <w:basedOn w:val="a1"/>
    <w:uiPriority w:val="59"/>
    <w:rsid w:val="00F25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79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3779E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b">
    <w:name w:val="Strong"/>
    <w:basedOn w:val="a0"/>
    <w:qFormat/>
    <w:rsid w:val="003779E7"/>
    <w:rPr>
      <w:b/>
      <w:bCs/>
    </w:rPr>
  </w:style>
  <w:style w:type="paragraph" w:customStyle="1" w:styleId="14">
    <w:name w:val="Нижний колонтитул1"/>
    <w:basedOn w:val="a"/>
    <w:rsid w:val="003779E7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F382-BEB5-414F-9C97-98103E3A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15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183</cp:revision>
  <cp:lastPrinted>2019-11-26T07:32:00Z</cp:lastPrinted>
  <dcterms:created xsi:type="dcterms:W3CDTF">2019-11-12T08:10:00Z</dcterms:created>
  <dcterms:modified xsi:type="dcterms:W3CDTF">2019-11-27T06:18:00Z</dcterms:modified>
</cp:coreProperties>
</file>